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CFD" w:rsidRPr="00E22CFD" w:rsidRDefault="00E22CFD" w:rsidP="00E22CFD">
      <w:pPr>
        <w:adjustRightInd w:val="0"/>
        <w:jc w:val="both"/>
        <w:rPr>
          <w:rFonts w:ascii="Arial" w:hAnsi="Arial" w:cs="Arial"/>
          <w:b/>
          <w:sz w:val="24"/>
          <w:szCs w:val="24"/>
          <w:lang w:val="x-none"/>
        </w:rPr>
      </w:pPr>
    </w:p>
    <w:p w:rsidR="002C5A6E" w:rsidRDefault="002C5A6E" w:rsidP="002C5A6E">
      <w:pPr>
        <w:spacing w:line="360" w:lineRule="auto"/>
        <w:jc w:val="center"/>
        <w:rPr>
          <w:rFonts w:ascii="Tahoma" w:hAnsi="Tahoma" w:cs="Tahoma"/>
          <w:b/>
          <w:bCs/>
          <w:sz w:val="28"/>
          <w:szCs w:val="28"/>
        </w:rPr>
      </w:pPr>
      <w:r>
        <w:rPr>
          <w:noProof/>
          <w:lang w:eastAsia="es-MX"/>
        </w:rPr>
        <mc:AlternateContent>
          <mc:Choice Requires="wps">
            <w:drawing>
              <wp:anchor distT="0" distB="0" distL="114300" distR="114300" simplePos="0" relativeHeight="251663360" behindDoc="0" locked="0" layoutInCell="1" allowOverlap="1" wp14:anchorId="0F1C4600" wp14:editId="4AB62DB0">
                <wp:simplePos x="0" y="0"/>
                <wp:positionH relativeFrom="column">
                  <wp:posOffset>2520983</wp:posOffset>
                </wp:positionH>
                <wp:positionV relativeFrom="paragraph">
                  <wp:posOffset>7240542</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5A6E" w:rsidRPr="00204C8C" w:rsidRDefault="002C5A6E" w:rsidP="002C5A6E">
                            <w:pPr>
                              <w:jc w:val="center"/>
                              <w:rPr>
                                <w:rFonts w:ascii="Century Gothic" w:hAnsi="Century Gothic"/>
                                <w:b/>
                              </w:rPr>
                            </w:pPr>
                            <w:r>
                              <w:rPr>
                                <w:rFonts w:ascii="Century Gothic" w:hAnsi="Century Gothic"/>
                                <w:b/>
                              </w:rPr>
                              <w:t xml:space="preserve">Nueva </w:t>
                            </w:r>
                            <w:r>
                              <w:rPr>
                                <w:rFonts w:ascii="Century Gothic" w:hAnsi="Century Gothic"/>
                                <w:b/>
                              </w:rPr>
                              <w:t>Publicación</w:t>
                            </w:r>
                            <w:r w:rsidRPr="00204C8C">
                              <w:rPr>
                                <w:rFonts w:ascii="Century Gothic" w:hAnsi="Century Gothic"/>
                                <w:b/>
                              </w:rPr>
                              <w:t xml:space="preserve"> D.O.</w:t>
                            </w:r>
                            <w:r>
                              <w:rPr>
                                <w:rFonts w:ascii="Century Gothic" w:hAnsi="Century Gothic"/>
                                <w:b/>
                              </w:rPr>
                              <w:t>:</w:t>
                            </w:r>
                            <w:r w:rsidRPr="00204C8C">
                              <w:rPr>
                                <w:rFonts w:ascii="Century Gothic" w:hAnsi="Century Gothic"/>
                                <w:b/>
                              </w:rPr>
                              <w:t xml:space="preserve">  </w:t>
                            </w:r>
                            <w:r>
                              <w:rPr>
                                <w:rFonts w:ascii="Century Gothic" w:hAnsi="Century Gothic"/>
                                <w:b/>
                              </w:rPr>
                              <w:t>26</w:t>
                            </w:r>
                            <w:r w:rsidRPr="00204C8C">
                              <w:rPr>
                                <w:rFonts w:ascii="Century Gothic" w:hAnsi="Century Gothic"/>
                                <w:b/>
                              </w:rPr>
                              <w:t>-</w:t>
                            </w:r>
                            <w:r>
                              <w:rPr>
                                <w:rFonts w:ascii="Century Gothic" w:hAnsi="Century Gothic"/>
                                <w:b/>
                              </w:rPr>
                              <w:t>diciembre</w:t>
                            </w:r>
                            <w:r w:rsidRPr="00204C8C">
                              <w:rPr>
                                <w:rFonts w:ascii="Century Gothic" w:hAnsi="Century Gothic"/>
                                <w:b/>
                              </w:rPr>
                              <w:t>-20</w:t>
                            </w:r>
                            <w:r>
                              <w:rPr>
                                <w:rFonts w:ascii="Century Gothic" w:hAnsi="Century Gothic"/>
                                <w:b/>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1C4600" id="_x0000_t202" coordsize="21600,21600" o:spt="202" path="m,l,21600r21600,l21600,xe">
                <v:stroke joinstyle="miter"/>
                <v:path gradientshapeok="t" o:connecttype="rect"/>
              </v:shapetype>
              <v:shape id="Cuadro de texto 1" o:spid="_x0000_s1026" type="#_x0000_t202" style="position:absolute;left:0;text-align:left;margin-left:198.5pt;margin-top:570.1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" filled="f" stroked="f">
                <v:textbox>
                  <w:txbxContent>
                    <w:p w:rsidR="002C5A6E" w:rsidRPr="00204C8C" w:rsidRDefault="002C5A6E" w:rsidP="002C5A6E">
                      <w:pPr>
                        <w:jc w:val="center"/>
                        <w:rPr>
                          <w:rFonts w:ascii="Century Gothic" w:hAnsi="Century Gothic"/>
                          <w:b/>
                        </w:rPr>
                      </w:pPr>
                      <w:r>
                        <w:rPr>
                          <w:rFonts w:ascii="Century Gothic" w:hAnsi="Century Gothic"/>
                          <w:b/>
                        </w:rPr>
                        <w:t xml:space="preserve">Nueva </w:t>
                      </w:r>
                      <w:r>
                        <w:rPr>
                          <w:rFonts w:ascii="Century Gothic" w:hAnsi="Century Gothic"/>
                          <w:b/>
                        </w:rPr>
                        <w:t>Publicación</w:t>
                      </w:r>
                      <w:r w:rsidRPr="00204C8C">
                        <w:rPr>
                          <w:rFonts w:ascii="Century Gothic" w:hAnsi="Century Gothic"/>
                          <w:b/>
                        </w:rPr>
                        <w:t xml:space="preserve"> D.O.</w:t>
                      </w:r>
                      <w:r>
                        <w:rPr>
                          <w:rFonts w:ascii="Century Gothic" w:hAnsi="Century Gothic"/>
                          <w:b/>
                        </w:rPr>
                        <w:t>:</w:t>
                      </w:r>
                      <w:r w:rsidRPr="00204C8C">
                        <w:rPr>
                          <w:rFonts w:ascii="Century Gothic" w:hAnsi="Century Gothic"/>
                          <w:b/>
                        </w:rPr>
                        <w:t xml:space="preserve">  </w:t>
                      </w:r>
                      <w:r>
                        <w:rPr>
                          <w:rFonts w:ascii="Century Gothic" w:hAnsi="Century Gothic"/>
                          <w:b/>
                        </w:rPr>
                        <w:t>26</w:t>
                      </w:r>
                      <w:r w:rsidRPr="00204C8C">
                        <w:rPr>
                          <w:rFonts w:ascii="Century Gothic" w:hAnsi="Century Gothic"/>
                          <w:b/>
                        </w:rPr>
                        <w:t>-</w:t>
                      </w:r>
                      <w:r>
                        <w:rPr>
                          <w:rFonts w:ascii="Century Gothic" w:hAnsi="Century Gothic"/>
                          <w:b/>
                        </w:rPr>
                        <w:t>diciembre</w:t>
                      </w:r>
                      <w:r w:rsidRPr="00204C8C">
                        <w:rPr>
                          <w:rFonts w:ascii="Century Gothic" w:hAnsi="Century Gothic"/>
                          <w:b/>
                        </w:rPr>
                        <w:t>-20</w:t>
                      </w:r>
                      <w:r>
                        <w:rPr>
                          <w:rFonts w:ascii="Century Gothic" w:hAnsi="Century Gothic"/>
                          <w:b/>
                        </w:rPr>
                        <w:t>20</w:t>
                      </w:r>
                    </w:p>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14:anchorId="16D3E31D" wp14:editId="59BC85C8">
                <wp:simplePos x="0" y="0"/>
                <wp:positionH relativeFrom="column">
                  <wp:posOffset>653415</wp:posOffset>
                </wp:positionH>
                <wp:positionV relativeFrom="paragraph">
                  <wp:posOffset>5165090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5A6E" w:rsidRDefault="002C5A6E" w:rsidP="002C5A6E">
                            <w:pPr>
                              <w:jc w:val="center"/>
                              <w:rPr>
                                <w:rFonts w:ascii="Century" w:hAnsi="Century"/>
                                <w:b/>
                                <w:sz w:val="30"/>
                                <w:szCs w:val="30"/>
                              </w:rPr>
                            </w:pPr>
                            <w:r>
                              <w:rPr>
                                <w:rFonts w:ascii="Century" w:hAnsi="Century"/>
                                <w:b/>
                                <w:sz w:val="30"/>
                                <w:szCs w:val="30"/>
                              </w:rPr>
                              <w:t xml:space="preserve">SECRETARÍA GENERAL DEL </w:t>
                            </w:r>
                          </w:p>
                          <w:p w:rsidR="002C5A6E" w:rsidRDefault="002C5A6E" w:rsidP="002C5A6E">
                            <w:pPr>
                              <w:jc w:val="center"/>
                              <w:rPr>
                                <w:rFonts w:ascii="Century" w:hAnsi="Century"/>
                                <w:b/>
                                <w:sz w:val="30"/>
                                <w:szCs w:val="30"/>
                              </w:rPr>
                            </w:pPr>
                            <w:r>
                              <w:rPr>
                                <w:rFonts w:ascii="Century" w:hAnsi="Century"/>
                                <w:b/>
                                <w:sz w:val="30"/>
                                <w:szCs w:val="30"/>
                              </w:rPr>
                              <w:t>PODER LEGISLATIVO</w:t>
                            </w:r>
                          </w:p>
                          <w:p w:rsidR="002C5A6E" w:rsidRDefault="002C5A6E" w:rsidP="002C5A6E">
                            <w:pPr>
                              <w:spacing w:line="240" w:lineRule="auto"/>
                              <w:jc w:val="center"/>
                              <w:rPr>
                                <w:rFonts w:ascii="Century" w:hAnsi="Century"/>
                                <w:b/>
                                <w:sz w:val="26"/>
                                <w:szCs w:val="26"/>
                              </w:rPr>
                            </w:pPr>
                          </w:p>
                          <w:p w:rsidR="002C5A6E" w:rsidRDefault="002C5A6E" w:rsidP="002C5A6E">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3E31D" id="Cuadro de texto 6" o:spid="_x0000_s1027" type="#_x0000_t202" style="position:absolute;left:0;text-align:left;margin-left:51.45pt;margin-top:406.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SHUiAIAABcFAAAOAAAAZHJzL2Uyb0RvYy54bWysVNuO0zAQfUfiHyy/d3NReknUdLXbpQhp&#10;uUgLH+DaTmOReILtNlkQ/87Yabt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" stroked="f">
                <v:textbox>
                  <w:txbxContent>
                    <w:p w:rsidR="002C5A6E" w:rsidRDefault="002C5A6E" w:rsidP="002C5A6E">
                      <w:pPr>
                        <w:jc w:val="center"/>
                        <w:rPr>
                          <w:rFonts w:ascii="Century" w:hAnsi="Century"/>
                          <w:b/>
                          <w:sz w:val="30"/>
                          <w:szCs w:val="30"/>
                        </w:rPr>
                      </w:pPr>
                      <w:r>
                        <w:rPr>
                          <w:rFonts w:ascii="Century" w:hAnsi="Century"/>
                          <w:b/>
                          <w:sz w:val="30"/>
                          <w:szCs w:val="30"/>
                        </w:rPr>
                        <w:t xml:space="preserve">SECRETARÍA GENERAL DEL </w:t>
                      </w:r>
                    </w:p>
                    <w:p w:rsidR="002C5A6E" w:rsidRDefault="002C5A6E" w:rsidP="002C5A6E">
                      <w:pPr>
                        <w:jc w:val="center"/>
                        <w:rPr>
                          <w:rFonts w:ascii="Century" w:hAnsi="Century"/>
                          <w:b/>
                          <w:sz w:val="30"/>
                          <w:szCs w:val="30"/>
                        </w:rPr>
                      </w:pPr>
                      <w:r>
                        <w:rPr>
                          <w:rFonts w:ascii="Century" w:hAnsi="Century"/>
                          <w:b/>
                          <w:sz w:val="30"/>
                          <w:szCs w:val="30"/>
                        </w:rPr>
                        <w:t>PODER LEGISLATIVO</w:t>
                      </w:r>
                    </w:p>
                    <w:p w:rsidR="002C5A6E" w:rsidRDefault="002C5A6E" w:rsidP="002C5A6E">
                      <w:pPr>
                        <w:spacing w:line="240" w:lineRule="auto"/>
                        <w:jc w:val="center"/>
                        <w:rPr>
                          <w:rFonts w:ascii="Century" w:hAnsi="Century"/>
                          <w:b/>
                          <w:sz w:val="26"/>
                          <w:szCs w:val="26"/>
                        </w:rPr>
                      </w:pPr>
                    </w:p>
                    <w:p w:rsidR="002C5A6E" w:rsidRDefault="002C5A6E" w:rsidP="002C5A6E">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eastAsia="es-MX"/>
        </w:rPr>
        <mc:AlternateContent>
          <mc:Choice Requires="wpg">
            <w:drawing>
              <wp:anchor distT="0" distB="0" distL="114300" distR="114300" simplePos="0" relativeHeight="251659264" behindDoc="0" locked="0" layoutInCell="1" allowOverlap="1" wp14:anchorId="306536FA" wp14:editId="35FAEF2F">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D7A70B"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eastAsia="es-MX"/>
        </w:rPr>
        <mc:AlternateContent>
          <mc:Choice Requires="wps">
            <w:drawing>
              <wp:anchor distT="0" distB="0" distL="114300" distR="114300" simplePos="0" relativeHeight="251660288" behindDoc="0" locked="0" layoutInCell="1" allowOverlap="1" wp14:anchorId="76B6BA28" wp14:editId="5B1099CC">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End w:id="0"/>
                          <w:bookmarkStart w:id="1" w:name="_MON_1240304745"/>
                          <w:bookmarkEnd w:id="1"/>
                          <w:p w:rsidR="002C5A6E" w:rsidRDefault="002C5A6E" w:rsidP="002C5A6E">
                            <w:pPr>
                              <w:jc w:val="center"/>
                              <w:rPr>
                                <w:rFonts w:ascii="CG Omega" w:hAnsi="CG Omega"/>
                                <w:sz w:val="16"/>
                              </w:rPr>
                            </w:pPr>
                            <w:r>
                              <w:rPr>
                                <w:rFonts w:ascii="CG Omega" w:hAnsi="CG Omega"/>
                                <w:sz w:val="16"/>
                              </w:rPr>
                              <w:object w:dxaOrig="2553" w:dyaOrig="2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27.65pt;height:122.05pt">
                                  <v:imagedata r:id="rId8" o:title=""/>
                                </v:shape>
                                <o:OLEObject Type="Embed" ProgID="Word.Picture.8" ShapeID="_x0000_i1061" DrawAspect="Content" ObjectID="_1695106079" r:id="rId9"/>
                              </w:object>
                            </w:r>
                          </w:p>
                          <w:p w:rsidR="002C5A6E" w:rsidRDefault="002C5A6E" w:rsidP="002C5A6E">
                            <w:pPr>
                              <w:rPr>
                                <w:rFonts w:ascii="Tahoma" w:hAnsi="Tahoma" w:cs="Tahoma"/>
                                <w:b/>
                                <w:sz w:val="16"/>
                              </w:rPr>
                            </w:pPr>
                          </w:p>
                          <w:p w:rsidR="002C5A6E" w:rsidRDefault="002C5A6E" w:rsidP="002C5A6E">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6BA28" id="Cuadro de texto 8" o:spid="_x0000_s1028"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" filled="f" stroked="f">
                <v:textbox>
                  <w:txbxContent>
                    <w:bookmarkStart w:id="2" w:name="_MON_1161073130"/>
                    <w:bookmarkEnd w:id="2"/>
                    <w:bookmarkStart w:id="3" w:name="_MON_1240304745"/>
                    <w:bookmarkEnd w:id="3"/>
                    <w:p w:rsidR="002C5A6E" w:rsidRDefault="002C5A6E" w:rsidP="002C5A6E">
                      <w:pPr>
                        <w:jc w:val="center"/>
                        <w:rPr>
                          <w:rFonts w:ascii="CG Omega" w:hAnsi="CG Omega"/>
                          <w:sz w:val="16"/>
                        </w:rPr>
                      </w:pPr>
                      <w:r>
                        <w:rPr>
                          <w:rFonts w:ascii="CG Omega" w:hAnsi="CG Omega"/>
                          <w:sz w:val="16"/>
                        </w:rPr>
                        <w:object w:dxaOrig="2553" w:dyaOrig="2438">
                          <v:shape id="_x0000_i1061" type="#_x0000_t75" style="width:127.65pt;height:122.05pt">
                            <v:imagedata r:id="rId8" o:title=""/>
                          </v:shape>
                          <o:OLEObject Type="Embed" ProgID="Word.Picture.8" ShapeID="_x0000_i1061" DrawAspect="Content" ObjectID="_1695106079" r:id="rId10"/>
                        </w:object>
                      </w:r>
                    </w:p>
                    <w:p w:rsidR="002C5A6E" w:rsidRDefault="002C5A6E" w:rsidP="002C5A6E">
                      <w:pPr>
                        <w:rPr>
                          <w:rFonts w:ascii="Tahoma" w:hAnsi="Tahoma" w:cs="Tahoma"/>
                          <w:b/>
                          <w:sz w:val="16"/>
                        </w:rPr>
                      </w:pPr>
                    </w:p>
                    <w:p w:rsidR="002C5A6E" w:rsidRDefault="002C5A6E" w:rsidP="002C5A6E">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eastAsia="es-MX"/>
        </w:rPr>
        <mc:AlternateContent>
          <mc:Choice Requires="wps">
            <w:drawing>
              <wp:anchor distT="0" distB="0" distL="114300" distR="114300" simplePos="0" relativeHeight="251661312" behindDoc="0" locked="0" layoutInCell="1" allowOverlap="1" wp14:anchorId="26E91E52" wp14:editId="583D0941">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5A6E" w:rsidRDefault="002C5A6E" w:rsidP="002C5A6E">
                            <w:pPr>
                              <w:pStyle w:val="NormalWeb"/>
                              <w:spacing w:before="0" w:after="0" w:line="480" w:lineRule="auto"/>
                              <w:jc w:val="center"/>
                              <w:rPr>
                                <w:b/>
                                <w:sz w:val="60"/>
                                <w:szCs w:val="60"/>
                              </w:rPr>
                            </w:pPr>
                            <w:r>
                              <w:rPr>
                                <w:rFonts w:ascii="Tahoma" w:hAnsi="Tahoma" w:cs="Tahoma"/>
                                <w:b/>
                                <w:sz w:val="60"/>
                                <w:szCs w:val="60"/>
                              </w:rPr>
                              <w:t xml:space="preserve">LEY DE HACIENDA DEL MUNICIPIO DE </w:t>
                            </w:r>
                            <w:r>
                              <w:rPr>
                                <w:rFonts w:ascii="Tahoma" w:hAnsi="Tahoma" w:cs="Tahoma"/>
                                <w:b/>
                                <w:sz w:val="60"/>
                                <w:szCs w:val="60"/>
                              </w:rPr>
                              <w:t>CHEMAX</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91E52" id="Cuadro de texto 7" o:spid="_x0000_s1029"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vMUEK4wCAAAeBQAADgAAAAAAAAAAAAAAAAAuAgAAZHJzL2Uyb0RvYy54bWxQSwECLQAU&#10;AAYACAAAACEAlUMtNN4AAAAKAQAADwAAAAAAAAAAAAAAAADmBAAAZHJzL2Rvd25yZXYueG1sUEsF&#10;BgAAAAAEAAQA8wAAAPEFAAAAAA==&#10;" stroked="f">
                <v:textbox>
                  <w:txbxContent>
                    <w:p w:rsidR="002C5A6E" w:rsidRDefault="002C5A6E" w:rsidP="002C5A6E">
                      <w:pPr>
                        <w:pStyle w:val="NormalWeb"/>
                        <w:spacing w:before="0" w:after="0" w:line="480" w:lineRule="auto"/>
                        <w:jc w:val="center"/>
                        <w:rPr>
                          <w:b/>
                          <w:sz w:val="60"/>
                          <w:szCs w:val="60"/>
                        </w:rPr>
                      </w:pPr>
                      <w:r>
                        <w:rPr>
                          <w:rFonts w:ascii="Tahoma" w:hAnsi="Tahoma" w:cs="Tahoma"/>
                          <w:b/>
                          <w:sz w:val="60"/>
                          <w:szCs w:val="60"/>
                        </w:rPr>
                        <w:t xml:space="preserve">LEY DE HACIENDA DEL MUNICIPIO DE </w:t>
                      </w:r>
                      <w:r>
                        <w:rPr>
                          <w:rFonts w:ascii="Tahoma" w:hAnsi="Tahoma" w:cs="Tahoma"/>
                          <w:b/>
                          <w:sz w:val="60"/>
                          <w:szCs w:val="60"/>
                        </w:rPr>
                        <w:t>CHEMAX</w:t>
                      </w:r>
                      <w:r>
                        <w:rPr>
                          <w:rFonts w:ascii="Tahoma" w:hAnsi="Tahoma" w:cs="Tahoma"/>
                          <w:b/>
                          <w:sz w:val="60"/>
                          <w:szCs w:val="60"/>
                        </w:rPr>
                        <w:t>, YUCATÁN</w:t>
                      </w:r>
                    </w:p>
                  </w:txbxContent>
                </v:textbox>
              </v:shape>
            </w:pict>
          </mc:Fallback>
        </mc:AlternateContent>
      </w:r>
    </w:p>
    <w:p w:rsidR="002C5A6E" w:rsidRDefault="002C5A6E" w:rsidP="002C5A6E">
      <w:pPr>
        <w:spacing w:line="360" w:lineRule="auto"/>
        <w:rPr>
          <w:rFonts w:ascii="Tahoma" w:hAnsi="Tahoma" w:cs="Tahoma"/>
          <w:b/>
          <w:bCs/>
          <w:sz w:val="28"/>
          <w:szCs w:val="28"/>
        </w:rPr>
        <w:sectPr w:rsidR="002C5A6E">
          <w:headerReference w:type="first" r:id="rId11"/>
          <w:pgSz w:w="12240" w:h="15840"/>
          <w:pgMar w:top="1701" w:right="1134" w:bottom="1418" w:left="1985" w:header="720" w:footer="720" w:gutter="0"/>
          <w:cols w:space="720"/>
        </w:sectPr>
      </w:pPr>
      <w:bookmarkStart w:id="4" w:name="_GoBack"/>
      <w:bookmarkEnd w:id="4"/>
    </w:p>
    <w:p w:rsidR="00E22CFD" w:rsidRDefault="00E22CFD" w:rsidP="00E22CFD">
      <w:pPr>
        <w:adjustRightInd w:val="0"/>
        <w:spacing w:after="0" w:line="360" w:lineRule="auto"/>
        <w:jc w:val="center"/>
        <w:rPr>
          <w:rFonts w:ascii="Arial" w:hAnsi="Arial" w:cs="Arial"/>
          <w:b/>
          <w:sz w:val="24"/>
          <w:szCs w:val="24"/>
        </w:rPr>
      </w:pPr>
      <w:r w:rsidRPr="00E22CFD">
        <w:rPr>
          <w:rFonts w:ascii="Arial" w:hAnsi="Arial" w:cs="Arial"/>
          <w:b/>
          <w:sz w:val="24"/>
          <w:szCs w:val="24"/>
        </w:rPr>
        <w:t>Decreto 323/2020</w:t>
      </w:r>
    </w:p>
    <w:p w:rsidR="00E22CFD" w:rsidRDefault="00E22CFD" w:rsidP="00E22CFD">
      <w:pPr>
        <w:adjustRightInd w:val="0"/>
        <w:spacing w:after="0" w:line="360" w:lineRule="auto"/>
        <w:jc w:val="center"/>
        <w:rPr>
          <w:rFonts w:ascii="Arial" w:hAnsi="Arial" w:cs="Arial"/>
          <w:b/>
          <w:sz w:val="24"/>
          <w:szCs w:val="24"/>
        </w:rPr>
      </w:pPr>
      <w:r>
        <w:rPr>
          <w:rFonts w:ascii="Arial" w:hAnsi="Arial" w:cs="Arial"/>
          <w:b/>
          <w:sz w:val="24"/>
          <w:szCs w:val="24"/>
        </w:rPr>
        <w:t xml:space="preserve">Publicado en el Diario Oficial del Gobierno del Estado </w:t>
      </w:r>
    </w:p>
    <w:p w:rsidR="00E22CFD" w:rsidRPr="00E22CFD" w:rsidRDefault="00E22CFD" w:rsidP="00E22CFD">
      <w:pPr>
        <w:adjustRightInd w:val="0"/>
        <w:spacing w:after="0" w:line="360" w:lineRule="auto"/>
        <w:jc w:val="center"/>
        <w:rPr>
          <w:rFonts w:ascii="Arial" w:hAnsi="Arial" w:cs="Arial"/>
          <w:b/>
          <w:sz w:val="24"/>
          <w:szCs w:val="24"/>
        </w:rPr>
      </w:pPr>
      <w:r>
        <w:rPr>
          <w:rFonts w:ascii="Arial" w:hAnsi="Arial" w:cs="Arial"/>
          <w:b/>
          <w:sz w:val="24"/>
          <w:szCs w:val="24"/>
        </w:rPr>
        <w:t>el 26 de diciembre 2020</w:t>
      </w:r>
    </w:p>
    <w:p w:rsidR="00E22CFD" w:rsidRPr="00E22CFD" w:rsidRDefault="00E22CFD" w:rsidP="00E22CFD">
      <w:pPr>
        <w:adjustRightInd w:val="0"/>
        <w:spacing w:after="0" w:line="240" w:lineRule="auto"/>
        <w:jc w:val="both"/>
        <w:rPr>
          <w:rFonts w:ascii="Arial" w:hAnsi="Arial" w:cs="Arial"/>
          <w:sz w:val="24"/>
          <w:szCs w:val="24"/>
        </w:rPr>
      </w:pPr>
    </w:p>
    <w:p w:rsidR="00E22CFD" w:rsidRPr="00E22CFD" w:rsidRDefault="00E22CFD" w:rsidP="00E22CFD">
      <w:pPr>
        <w:adjustRightInd w:val="0"/>
        <w:jc w:val="both"/>
        <w:rPr>
          <w:rFonts w:ascii="Arial" w:hAnsi="Arial" w:cs="Arial"/>
          <w:sz w:val="24"/>
          <w:szCs w:val="24"/>
        </w:rPr>
      </w:pPr>
      <w:r w:rsidRPr="00E22CFD">
        <w:rPr>
          <w:rFonts w:ascii="Arial" w:hAnsi="Arial" w:cs="Arial"/>
          <w:sz w:val="24"/>
          <w:szCs w:val="24"/>
        </w:rPr>
        <w:t>Se emiten las leyes de Hacienda de los municipios de Chemax, Kantunil, Maní y Tunkás.</w:t>
      </w:r>
    </w:p>
    <w:p w:rsidR="00E22CFD" w:rsidRPr="00E22CFD" w:rsidRDefault="00E22CFD" w:rsidP="00E22CFD">
      <w:pPr>
        <w:adjustRightInd w:val="0"/>
        <w:spacing w:line="240" w:lineRule="auto"/>
        <w:jc w:val="both"/>
        <w:rPr>
          <w:rFonts w:ascii="Arial" w:hAnsi="Arial" w:cs="Arial"/>
          <w:sz w:val="24"/>
          <w:szCs w:val="24"/>
        </w:rPr>
      </w:pPr>
    </w:p>
    <w:p w:rsidR="00E22CFD" w:rsidRPr="00E22CFD" w:rsidRDefault="00E22CFD" w:rsidP="00E22CFD">
      <w:pPr>
        <w:adjustRightInd w:val="0"/>
        <w:jc w:val="both"/>
        <w:rPr>
          <w:rFonts w:ascii="Arial" w:hAnsi="Arial" w:cs="Arial"/>
          <w:sz w:val="24"/>
          <w:szCs w:val="24"/>
          <w:lang w:val="x-none"/>
        </w:rPr>
      </w:pPr>
      <w:r w:rsidRPr="00E22CFD">
        <w:rPr>
          <w:rFonts w:ascii="Arial" w:hAnsi="Arial" w:cs="Arial"/>
          <w:sz w:val="24"/>
          <w:szCs w:val="24"/>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E22CFD" w:rsidRDefault="00E22CFD" w:rsidP="00E22CFD">
      <w:pPr>
        <w:adjustRightInd w:val="0"/>
        <w:spacing w:line="240" w:lineRule="auto"/>
        <w:jc w:val="both"/>
        <w:rPr>
          <w:rFonts w:ascii="Arial" w:hAnsi="Arial" w:cs="Arial"/>
          <w:b/>
          <w:lang w:val="x-none"/>
        </w:rPr>
      </w:pPr>
    </w:p>
    <w:p w:rsidR="00E22CFD" w:rsidRPr="007F64C5" w:rsidRDefault="00E22CFD" w:rsidP="00E22CFD">
      <w:pPr>
        <w:adjustRightInd w:val="0"/>
        <w:spacing w:after="0"/>
        <w:jc w:val="both"/>
        <w:rPr>
          <w:rFonts w:ascii="Arial" w:hAnsi="Arial" w:cs="Arial"/>
          <w:b/>
          <w:lang w:val="x-none"/>
        </w:rPr>
      </w:pPr>
      <w:r w:rsidRPr="007F64C5">
        <w:rPr>
          <w:rFonts w:ascii="Arial" w:hAnsi="Arial" w:cs="Arial"/>
          <w:b/>
          <w:lang w:val="x-none"/>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rsidR="00E22CFD" w:rsidRDefault="00E22CFD" w:rsidP="00E22CFD">
      <w:pPr>
        <w:pStyle w:val="NormalWeb"/>
        <w:tabs>
          <w:tab w:val="left" w:pos="8222"/>
        </w:tabs>
        <w:spacing w:before="0" w:after="0" w:line="360" w:lineRule="auto"/>
        <w:ind w:left="-992" w:firstLine="567"/>
        <w:jc w:val="center"/>
        <w:rPr>
          <w:b/>
          <w:lang w:val="pt-BR"/>
        </w:rPr>
      </w:pPr>
    </w:p>
    <w:p w:rsidR="00E22CFD" w:rsidRPr="002B437D" w:rsidRDefault="00E22CFD" w:rsidP="00E22CFD">
      <w:pPr>
        <w:pStyle w:val="NormalWeb"/>
        <w:tabs>
          <w:tab w:val="left" w:pos="8222"/>
        </w:tabs>
        <w:spacing w:before="0" w:after="0" w:line="360" w:lineRule="auto"/>
        <w:ind w:left="-992" w:firstLine="567"/>
        <w:jc w:val="center"/>
        <w:rPr>
          <w:b/>
          <w:sz w:val="22"/>
          <w:szCs w:val="22"/>
          <w:lang w:val="pt-BR"/>
        </w:rPr>
      </w:pPr>
      <w:r w:rsidRPr="002B437D">
        <w:rPr>
          <w:b/>
          <w:sz w:val="22"/>
          <w:szCs w:val="22"/>
          <w:lang w:val="pt-BR"/>
        </w:rPr>
        <w:t>E X P O S I C I Ó N    D E    M O T I V O S:</w:t>
      </w:r>
    </w:p>
    <w:p w:rsidR="00E22CFD" w:rsidRPr="002B437D" w:rsidRDefault="00E22CFD" w:rsidP="00E22CFD">
      <w:pPr>
        <w:pStyle w:val="Sangradetextonormal"/>
        <w:spacing w:after="0" w:line="360" w:lineRule="auto"/>
        <w:ind w:left="0" w:firstLine="708"/>
        <w:jc w:val="both"/>
        <w:rPr>
          <w:rFonts w:ascii="Arial" w:hAnsi="Arial" w:cs="Arial"/>
          <w:b/>
          <w:iCs/>
          <w:sz w:val="22"/>
          <w:szCs w:val="22"/>
        </w:rPr>
      </w:pPr>
    </w:p>
    <w:p w:rsidR="00E22CFD" w:rsidRPr="002B437D" w:rsidRDefault="00E22CFD" w:rsidP="00E22CFD">
      <w:pPr>
        <w:pStyle w:val="Sangradetextonormal"/>
        <w:spacing w:after="0" w:line="360" w:lineRule="auto"/>
        <w:ind w:left="0" w:firstLine="708"/>
        <w:jc w:val="both"/>
        <w:rPr>
          <w:rFonts w:ascii="Arial" w:hAnsi="Arial" w:cs="Arial"/>
          <w:iCs/>
          <w:sz w:val="22"/>
          <w:szCs w:val="22"/>
        </w:rPr>
      </w:pPr>
      <w:r w:rsidRPr="002B437D">
        <w:rPr>
          <w:rFonts w:ascii="Arial" w:hAnsi="Arial" w:cs="Arial"/>
          <w:b/>
          <w:iCs/>
          <w:sz w:val="22"/>
          <w:szCs w:val="22"/>
        </w:rPr>
        <w:t xml:space="preserve">PRIMERA.- </w:t>
      </w:r>
      <w:r w:rsidRPr="002B437D">
        <w:rPr>
          <w:rFonts w:ascii="Arial" w:hAnsi="Arial" w:cs="Arial"/>
          <w:iCs/>
          <w:sz w:val="22"/>
          <w:szCs w:val="22"/>
        </w:rPr>
        <w:t>De la revisión y análisis de las iniciativas presentadas por las autoridades municipales antes mencionadas, los integrantes de esta Comisión Permanente, consideramos que los ayuntamientos señalados</w:t>
      </w:r>
      <w:r w:rsidRPr="002B437D">
        <w:rPr>
          <w:rFonts w:ascii="Arial" w:hAnsi="Arial" w:cs="Arial"/>
          <w:sz w:val="22"/>
          <w:szCs w:val="22"/>
        </w:rPr>
        <w:t xml:space="preserve">, </w:t>
      </w:r>
      <w:r w:rsidRPr="002B437D">
        <w:rPr>
          <w:rFonts w:ascii="Arial" w:hAnsi="Arial" w:cs="Arial"/>
          <w:iCs/>
          <w:sz w:val="22"/>
          <w:szCs w:val="22"/>
        </w:rPr>
        <w:t>en ejercicio de la potestad tributaria que les confiere la Constitución Federal, la propia del estado  y las leyes de la materia, han presentado sus respectivas iniciativas de ley de hacienda a fin de establecer las bases para que puedan cobrar los ingresos que en concepto de contribuciones estiman percibir  para la hacienda municipal y la cual servirá de sustento para el cálculo de las partidas que integrarán el Presupuesto de Egresos de esos Municipios.</w:t>
      </w:r>
    </w:p>
    <w:p w:rsidR="00E22CFD" w:rsidRPr="002B437D" w:rsidRDefault="00E22CFD" w:rsidP="00E22CFD">
      <w:pPr>
        <w:pStyle w:val="Sangradetextonormal"/>
        <w:spacing w:after="0" w:line="360" w:lineRule="auto"/>
        <w:ind w:left="0" w:firstLine="426"/>
        <w:jc w:val="both"/>
        <w:rPr>
          <w:rFonts w:ascii="Arial" w:hAnsi="Arial" w:cs="Arial"/>
          <w:iCs/>
          <w:sz w:val="22"/>
          <w:szCs w:val="22"/>
        </w:rPr>
      </w:pPr>
    </w:p>
    <w:p w:rsidR="00E22CFD" w:rsidRPr="002B437D" w:rsidRDefault="00E22CFD" w:rsidP="00E22CFD">
      <w:pPr>
        <w:pStyle w:val="Sangradetextonormal"/>
        <w:spacing w:after="0" w:line="360" w:lineRule="auto"/>
        <w:ind w:left="0" w:firstLine="708"/>
        <w:jc w:val="both"/>
        <w:rPr>
          <w:rFonts w:ascii="Arial" w:hAnsi="Arial" w:cs="Arial"/>
          <w:iCs/>
          <w:sz w:val="22"/>
          <w:szCs w:val="22"/>
        </w:rPr>
      </w:pPr>
      <w:r w:rsidRPr="002B437D">
        <w:rPr>
          <w:rFonts w:ascii="Arial" w:hAnsi="Arial" w:cs="Arial"/>
          <w:iCs/>
          <w:sz w:val="22"/>
          <w:szCs w:val="22"/>
        </w:rPr>
        <w:t xml:space="preserve">En esa tesitura, el fundamento constitucional que encausa a las leyes de hacienda municipales, se aprecia en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2B437D">
            <w:rPr>
              <w:rFonts w:ascii="Arial" w:hAnsi="Arial" w:cs="Arial"/>
              <w:iCs/>
              <w:sz w:val="22"/>
              <w:szCs w:val="22"/>
            </w:rPr>
            <w:t>la Constitución</w:t>
          </w:r>
        </w:smartTag>
        <w:r w:rsidRPr="002B437D">
          <w:rPr>
            <w:rFonts w:ascii="Arial" w:hAnsi="Arial" w:cs="Arial"/>
            <w:iCs/>
            <w:sz w:val="22"/>
            <w:szCs w:val="22"/>
          </w:rPr>
          <w:t xml:space="preserve"> Política</w:t>
        </w:r>
      </w:smartTag>
      <w:r w:rsidRPr="002B437D">
        <w:rPr>
          <w:rFonts w:ascii="Arial" w:hAnsi="Arial" w:cs="Arial"/>
          <w:iCs/>
          <w:sz w:val="22"/>
          <w:szCs w:val="22"/>
        </w:rPr>
        <w:t xml:space="preserve"> de los Estados Unidos Mexicanos, en su artículo 31 que establece la obligación que tienen todos los mexicanos de contribuir para los gastos públicos de la Federación,  los estados y de los Municipios en que residan, de la manera proporcional y equitativa que dispongan las leyes. De dicha facultad constitucional, derivan principios que necesariamente debe observar el órgano de gobierno que se encargue de la elaboración de la mencionada ley fiscal; toda vez que la observancia de aquellos, garantizará tanto el actuar de la propia autoridad, en su función recaudadora, como al ciudadano, en su carácter de contribuyente, por ello la necesidad de contar con el instrumento normativo adecuado, que garantice la consecución del objetivo expresado por nuestra carta magna. </w:t>
      </w:r>
    </w:p>
    <w:p w:rsidR="00E22CFD" w:rsidRDefault="00E22CFD" w:rsidP="00E22CFD">
      <w:pPr>
        <w:pStyle w:val="Sangradetextonormal"/>
        <w:spacing w:after="0" w:line="360" w:lineRule="auto"/>
        <w:ind w:left="0" w:firstLine="708"/>
        <w:jc w:val="both"/>
        <w:rPr>
          <w:rFonts w:ascii="Arial" w:hAnsi="Arial" w:cs="Arial"/>
          <w:iCs/>
        </w:rPr>
      </w:pPr>
    </w:p>
    <w:p w:rsidR="00E22CFD" w:rsidRDefault="00E22CFD" w:rsidP="00E22CFD">
      <w:pPr>
        <w:spacing w:after="0" w:line="360" w:lineRule="auto"/>
        <w:ind w:firstLine="708"/>
        <w:jc w:val="both"/>
        <w:rPr>
          <w:rFonts w:ascii="Arial" w:hAnsi="Arial" w:cs="Arial"/>
        </w:rPr>
      </w:pPr>
      <w:r>
        <w:rPr>
          <w:rFonts w:ascii="Arial" w:hAnsi="Arial" w:cs="Arial"/>
        </w:rPr>
        <w:t>Consecuentemente, e</w:t>
      </w:r>
      <w:r w:rsidRPr="007B4931">
        <w:rPr>
          <w:rFonts w:ascii="Arial" w:hAnsi="Arial" w:cs="Arial"/>
        </w:rPr>
        <w:t>l artículo 115, fracción IV</w:t>
      </w:r>
      <w:r>
        <w:rPr>
          <w:rFonts w:ascii="Arial" w:hAnsi="Arial" w:cs="Arial"/>
        </w:rPr>
        <w:t xml:space="preserve"> </w:t>
      </w:r>
      <w:r w:rsidRPr="007B4931">
        <w:rPr>
          <w:rFonts w:ascii="Arial" w:hAnsi="Arial" w:cs="Arial"/>
        </w:rPr>
        <w:t>de la Constitución Política de los Estados Unidos Mexicanos dispone</w:t>
      </w:r>
      <w:r>
        <w:rPr>
          <w:rFonts w:ascii="Arial" w:hAnsi="Arial" w:cs="Arial"/>
        </w:rPr>
        <w:t xml:space="preserve"> que l</w:t>
      </w:r>
      <w:r w:rsidRPr="006E03EC">
        <w:rPr>
          <w:rFonts w:ascii="Arial" w:hAnsi="Arial" w:cs="Arial"/>
        </w:rPr>
        <w:t>os municipios administrarán libremente su hacienda</w:t>
      </w:r>
      <w:r>
        <w:rPr>
          <w:rFonts w:ascii="Arial" w:hAnsi="Arial" w:cs="Arial"/>
        </w:rPr>
        <w:t xml:space="preserve"> y que la misma estará conformada por los</w:t>
      </w:r>
      <w:r w:rsidRPr="006E03EC">
        <w:rPr>
          <w:rFonts w:ascii="Arial" w:hAnsi="Arial" w:cs="Arial"/>
        </w:rPr>
        <w:t xml:space="preserve"> rendimientos de los bienes que les pertenezcan, así como de las contribuciones y otros ingresos que las</w:t>
      </w:r>
      <w:r>
        <w:rPr>
          <w:rFonts w:ascii="Arial" w:hAnsi="Arial" w:cs="Arial"/>
        </w:rPr>
        <w:t xml:space="preserve"> </w:t>
      </w:r>
      <w:r w:rsidRPr="006E03EC">
        <w:rPr>
          <w:rFonts w:ascii="Arial" w:hAnsi="Arial" w:cs="Arial"/>
        </w:rPr>
        <w:t>legislaturas establezcan a su favor</w:t>
      </w:r>
      <w:r>
        <w:rPr>
          <w:rFonts w:ascii="Arial" w:hAnsi="Arial" w:cs="Arial"/>
        </w:rPr>
        <w:t>.</w:t>
      </w:r>
    </w:p>
    <w:p w:rsidR="00E22CFD" w:rsidRDefault="00E22CFD" w:rsidP="00E22CFD">
      <w:pPr>
        <w:spacing w:after="0" w:line="240" w:lineRule="auto"/>
        <w:jc w:val="both"/>
        <w:rPr>
          <w:rFonts w:ascii="Arial" w:hAnsi="Arial" w:cs="Arial"/>
        </w:rPr>
      </w:pPr>
    </w:p>
    <w:p w:rsidR="00E22CFD" w:rsidRPr="006E03EC" w:rsidRDefault="00E22CFD" w:rsidP="00E22CFD">
      <w:pPr>
        <w:spacing w:after="0" w:line="360" w:lineRule="auto"/>
        <w:ind w:firstLine="708"/>
        <w:jc w:val="both"/>
        <w:rPr>
          <w:rFonts w:ascii="Arial" w:hAnsi="Arial" w:cs="Arial"/>
        </w:rPr>
      </w:pPr>
      <w:r>
        <w:rPr>
          <w:rFonts w:ascii="Arial" w:hAnsi="Arial" w:cs="Arial"/>
        </w:rPr>
        <w:t>En dicho precepto constitucional se les faculta a pe</w:t>
      </w:r>
      <w:r w:rsidRPr="006E03EC">
        <w:rPr>
          <w:rFonts w:ascii="Arial" w:hAnsi="Arial" w:cs="Arial"/>
        </w:rPr>
        <w:t>rcibir</w:t>
      </w:r>
      <w:r>
        <w:rPr>
          <w:rFonts w:ascii="Arial" w:hAnsi="Arial" w:cs="Arial"/>
        </w:rPr>
        <w:t xml:space="preserve"> </w:t>
      </w:r>
      <w:r w:rsidRPr="006E03EC">
        <w:rPr>
          <w:rFonts w:ascii="Arial" w:hAnsi="Arial" w:cs="Arial"/>
        </w:rPr>
        <w:t>las contribuciones, incluyendo tasas adicionales, que establezcan los Estados sobre la propiedad inmobiliaria, de su fraccionamiento, división, consolidación, traslación y mejora así como las que tengan por base el cambio de valor de los inmuebles.</w:t>
      </w:r>
    </w:p>
    <w:p w:rsidR="00E22CFD" w:rsidRDefault="00E22CFD" w:rsidP="00E22CFD">
      <w:pPr>
        <w:spacing w:after="0" w:line="240" w:lineRule="auto"/>
        <w:jc w:val="both"/>
        <w:rPr>
          <w:rFonts w:ascii="Arial" w:hAnsi="Arial" w:cs="Arial"/>
        </w:rPr>
      </w:pPr>
    </w:p>
    <w:p w:rsidR="00E22CFD" w:rsidRPr="006E03EC" w:rsidRDefault="00E22CFD" w:rsidP="00E22CFD">
      <w:pPr>
        <w:spacing w:after="0" w:line="360" w:lineRule="auto"/>
        <w:ind w:firstLine="708"/>
        <w:jc w:val="both"/>
        <w:rPr>
          <w:rFonts w:ascii="Arial" w:hAnsi="Arial" w:cs="Arial"/>
        </w:rPr>
      </w:pPr>
      <w:r>
        <w:rPr>
          <w:rFonts w:ascii="Arial" w:hAnsi="Arial" w:cs="Arial"/>
        </w:rPr>
        <w:t>Así, l</w:t>
      </w:r>
      <w:r w:rsidRPr="006E03EC">
        <w:rPr>
          <w:rFonts w:ascii="Arial" w:hAnsi="Arial" w:cs="Arial"/>
        </w:rPr>
        <w:t>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rsidR="00E22CFD" w:rsidRPr="006E03EC" w:rsidRDefault="00E22CFD" w:rsidP="00E22CFD">
      <w:pPr>
        <w:spacing w:after="0" w:line="240" w:lineRule="auto"/>
        <w:jc w:val="both"/>
        <w:rPr>
          <w:rFonts w:ascii="Arial" w:hAnsi="Arial" w:cs="Arial"/>
        </w:rPr>
      </w:pPr>
    </w:p>
    <w:p w:rsidR="00E22CFD" w:rsidRDefault="00E22CFD" w:rsidP="00E22CFD">
      <w:pPr>
        <w:spacing w:after="0" w:line="360" w:lineRule="auto"/>
        <w:ind w:firstLine="708"/>
        <w:jc w:val="both"/>
        <w:rPr>
          <w:rFonts w:ascii="Arial" w:hAnsi="Arial" w:cs="Arial"/>
        </w:rPr>
      </w:pPr>
      <w:r>
        <w:rPr>
          <w:rFonts w:ascii="Arial" w:hAnsi="Arial" w:cs="Arial"/>
        </w:rPr>
        <w:t>En ese orden, l</w:t>
      </w:r>
      <w:r w:rsidRPr="006E03EC">
        <w:rPr>
          <w:rFonts w:ascii="Arial" w:hAnsi="Arial" w:cs="Arial"/>
        </w:rPr>
        <w:t>as legislaturas de los Estados apr</w:t>
      </w:r>
      <w:r>
        <w:rPr>
          <w:rFonts w:ascii="Arial" w:hAnsi="Arial" w:cs="Arial"/>
        </w:rPr>
        <w:t xml:space="preserve">ueban </w:t>
      </w:r>
      <w:r w:rsidRPr="006E03EC">
        <w:rPr>
          <w:rFonts w:ascii="Arial" w:hAnsi="Arial" w:cs="Arial"/>
        </w:rPr>
        <w:t>las leyes de ingresos de los municipios</w:t>
      </w:r>
      <w:r>
        <w:rPr>
          <w:rFonts w:ascii="Arial" w:hAnsi="Arial" w:cs="Arial"/>
        </w:rPr>
        <w:t xml:space="preserve"> y l</w:t>
      </w:r>
      <w:r w:rsidRPr="006E03EC">
        <w:rPr>
          <w:rFonts w:ascii="Arial" w:hAnsi="Arial" w:cs="Arial"/>
        </w:rPr>
        <w:t xml:space="preserve">os recursos que integran </w:t>
      </w:r>
      <w:r>
        <w:rPr>
          <w:rFonts w:ascii="Arial" w:hAnsi="Arial" w:cs="Arial"/>
        </w:rPr>
        <w:t xml:space="preserve">sus </w:t>
      </w:r>
      <w:r w:rsidRPr="006E03EC">
        <w:rPr>
          <w:rFonts w:ascii="Arial" w:hAnsi="Arial" w:cs="Arial"/>
        </w:rPr>
        <w:t>hacienda</w:t>
      </w:r>
      <w:r>
        <w:rPr>
          <w:rFonts w:ascii="Arial" w:hAnsi="Arial" w:cs="Arial"/>
        </w:rPr>
        <w:t>s</w:t>
      </w:r>
      <w:r w:rsidRPr="006E03EC">
        <w:rPr>
          <w:rFonts w:ascii="Arial" w:hAnsi="Arial" w:cs="Arial"/>
        </w:rPr>
        <w:t xml:space="preserve"> municipa</w:t>
      </w:r>
      <w:r>
        <w:rPr>
          <w:rFonts w:ascii="Arial" w:hAnsi="Arial" w:cs="Arial"/>
        </w:rPr>
        <w:t>les</w:t>
      </w:r>
      <w:r w:rsidRPr="006E03EC">
        <w:rPr>
          <w:rFonts w:ascii="Arial" w:hAnsi="Arial" w:cs="Arial"/>
        </w:rPr>
        <w:t xml:space="preserve"> s</w:t>
      </w:r>
      <w:r>
        <w:rPr>
          <w:rFonts w:ascii="Arial" w:hAnsi="Arial" w:cs="Arial"/>
        </w:rPr>
        <w:t>o</w:t>
      </w:r>
      <w:r w:rsidRPr="006E03EC">
        <w:rPr>
          <w:rFonts w:ascii="Arial" w:hAnsi="Arial" w:cs="Arial"/>
        </w:rPr>
        <w:t>n ejercidos en forma directa por los ayuntamientos</w:t>
      </w:r>
      <w:r>
        <w:rPr>
          <w:rFonts w:ascii="Arial" w:hAnsi="Arial" w:cs="Arial"/>
        </w:rPr>
        <w:t>.</w:t>
      </w:r>
    </w:p>
    <w:p w:rsidR="00E22CFD" w:rsidRDefault="00E22CFD" w:rsidP="00E22CFD">
      <w:pPr>
        <w:spacing w:after="0" w:line="240" w:lineRule="auto"/>
        <w:jc w:val="both"/>
        <w:rPr>
          <w:rFonts w:ascii="Arial" w:hAnsi="Arial" w:cs="Arial"/>
        </w:rPr>
      </w:pPr>
    </w:p>
    <w:p w:rsidR="00E22CFD" w:rsidRPr="007B4931" w:rsidRDefault="00E22CFD" w:rsidP="00E22CFD">
      <w:pPr>
        <w:spacing w:after="0" w:line="360" w:lineRule="auto"/>
        <w:ind w:firstLine="708"/>
        <w:jc w:val="both"/>
        <w:rPr>
          <w:rFonts w:ascii="Arial" w:hAnsi="Arial" w:cs="Arial"/>
        </w:rPr>
      </w:pPr>
      <w:r>
        <w:rPr>
          <w:rFonts w:ascii="Arial" w:hAnsi="Arial" w:cs="Arial"/>
        </w:rPr>
        <w:t xml:space="preserve">Por ende, </w:t>
      </w:r>
      <w:r w:rsidRPr="007B4931">
        <w:rPr>
          <w:rFonts w:ascii="Arial" w:hAnsi="Arial" w:cs="Arial"/>
        </w:rPr>
        <w:t>el</w:t>
      </w:r>
      <w:r>
        <w:rPr>
          <w:rFonts w:ascii="Arial" w:hAnsi="Arial" w:cs="Arial"/>
        </w:rPr>
        <w:t xml:space="preserve"> multicitado</w:t>
      </w:r>
      <w:r w:rsidRPr="007B4931">
        <w:rPr>
          <w:rFonts w:ascii="Arial" w:hAnsi="Arial" w:cs="Arial"/>
        </w:rPr>
        <w:t xml:space="preserve"> artículo 115 de la Constitución Federal establece</w:t>
      </w:r>
      <w:r>
        <w:rPr>
          <w:rFonts w:ascii="Arial" w:hAnsi="Arial" w:cs="Arial"/>
        </w:rPr>
        <w:t xml:space="preserve"> adicionalmente</w:t>
      </w:r>
      <w:r w:rsidRPr="007B4931">
        <w:rPr>
          <w:rFonts w:ascii="Arial" w:hAnsi="Arial" w:cs="Arial"/>
        </w:rPr>
        <w:t>, en principio</w:t>
      </w:r>
      <w:r>
        <w:rPr>
          <w:rFonts w:ascii="Arial" w:hAnsi="Arial" w:cs="Arial"/>
        </w:rPr>
        <w:t xml:space="preserve"> los </w:t>
      </w:r>
      <w:r w:rsidRPr="007B4931">
        <w:rPr>
          <w:rFonts w:ascii="Arial" w:hAnsi="Arial" w:cs="Arial"/>
        </w:rPr>
        <w:t>conceptos de la hacienda municipal que quedan sujetos al régimen de libre administración hacendaria, tal como lo ha sostenido el Máximo Tribunal de la Nación, en el sentido que la hacienda municipal se integra por los ingresos, activos y pasivos de los Municipios y que, por su parte, la libre administración hacendaria debe entenderse como un régimen establecido en la Constitución Federal, tendiente a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rsidR="00E22CFD" w:rsidRPr="007B4931" w:rsidRDefault="00E22CFD" w:rsidP="00E22CFD">
      <w:pPr>
        <w:spacing w:after="0" w:line="360" w:lineRule="auto"/>
        <w:jc w:val="both"/>
        <w:rPr>
          <w:rFonts w:ascii="Arial" w:hAnsi="Arial" w:cs="Arial"/>
        </w:rPr>
      </w:pPr>
    </w:p>
    <w:p w:rsidR="00E22CFD" w:rsidRPr="007B4931" w:rsidRDefault="00E22CFD" w:rsidP="00E22CFD">
      <w:pPr>
        <w:spacing w:after="0" w:line="360" w:lineRule="auto"/>
        <w:ind w:firstLine="708"/>
        <w:jc w:val="both"/>
        <w:rPr>
          <w:rFonts w:ascii="Arial" w:hAnsi="Arial" w:cs="Arial"/>
        </w:rPr>
      </w:pPr>
      <w:r w:rsidRPr="007B4931">
        <w:rPr>
          <w:rFonts w:ascii="Arial" w:hAnsi="Arial" w:cs="Arial"/>
        </w:rPr>
        <w:t>Ahora bien, de entre aquellos conceptos en particular que forman la hacienda municipal, afectos al régimen establecido por el Poder Reformador de la Constitución Política de los Estados Unidos Mexicanos, tendientes a fortalecer la autonomía y autosuficiencia económicas de los Municipios, están las contribuciones sobre la propiedad inmobiliaria, así como las relativas a su fraccionamiento, división, consolidación, traslación, mejoras y cambio de valor.</w:t>
      </w:r>
    </w:p>
    <w:p w:rsidR="00E22CFD" w:rsidRPr="007B4931" w:rsidRDefault="00E22CFD" w:rsidP="00E22CFD">
      <w:pPr>
        <w:spacing w:after="0" w:line="360" w:lineRule="auto"/>
        <w:jc w:val="both"/>
        <w:rPr>
          <w:rFonts w:ascii="Arial" w:hAnsi="Arial" w:cs="Arial"/>
        </w:rPr>
      </w:pPr>
    </w:p>
    <w:p w:rsidR="00E22CFD" w:rsidRPr="007B4931" w:rsidRDefault="00E22CFD" w:rsidP="00E22CFD">
      <w:pPr>
        <w:spacing w:after="0" w:line="360" w:lineRule="auto"/>
        <w:ind w:firstLine="708"/>
        <w:jc w:val="both"/>
        <w:rPr>
          <w:rFonts w:ascii="Arial" w:hAnsi="Arial" w:cs="Arial"/>
        </w:rPr>
      </w:pPr>
      <w:r w:rsidRPr="007B4931">
        <w:rPr>
          <w:rFonts w:ascii="Arial" w:hAnsi="Arial" w:cs="Arial"/>
        </w:rPr>
        <w:t>En efecto, el diseño tributario municipal conlleva un amplio margen de configuración, de modo tal que el hecho de que en un momento determinado se decida la eliminación o la incorporación de nuevos regímenes fiscales o contribuciones, no implica, en sí mismo, la inconstitucionalidad de la norma de que se trate, siempre que ésta no contravenga algún dispositivo constitucional.</w:t>
      </w:r>
    </w:p>
    <w:p w:rsidR="00E22CFD" w:rsidRPr="007B4931" w:rsidRDefault="00E22CFD" w:rsidP="00E22CFD">
      <w:pPr>
        <w:spacing w:after="0" w:line="360" w:lineRule="auto"/>
        <w:jc w:val="both"/>
        <w:rPr>
          <w:rFonts w:ascii="Arial" w:hAnsi="Arial" w:cs="Arial"/>
        </w:rPr>
      </w:pPr>
    </w:p>
    <w:p w:rsidR="00E22CFD" w:rsidRPr="007B4931" w:rsidRDefault="00E22CFD" w:rsidP="00E22CFD">
      <w:pPr>
        <w:spacing w:after="0" w:line="360" w:lineRule="auto"/>
        <w:ind w:firstLine="708"/>
        <w:jc w:val="both"/>
        <w:rPr>
          <w:rFonts w:ascii="Arial" w:hAnsi="Arial" w:cs="Arial"/>
        </w:rPr>
      </w:pPr>
      <w:r w:rsidRPr="007B4931">
        <w:rPr>
          <w:rFonts w:ascii="Arial" w:hAnsi="Arial" w:cs="Arial"/>
        </w:rPr>
        <w:t>Esa libertad de configuración en materia impositiva permite al legislador, conforme a la política fiscal aplicable en su momento, realizar alteraciones a las leyes que prevean los tributos que permitirán sufragar los gastos públicos del Estado, lo que significa que no existe en la Constitución el derecho a que el sistema tributario permanezca inmodificable y estático sino, por el contrario, es indispensable que el poder público goce de la más amplia libertad para adaptar la normativa fiscal al contexto económico, tanto nacional e internacional, así como a las necesidades públicas.</w:t>
      </w:r>
    </w:p>
    <w:p w:rsidR="00E22CFD" w:rsidRPr="006B6FA6" w:rsidRDefault="00E22CFD" w:rsidP="00E22CFD">
      <w:pPr>
        <w:pStyle w:val="Sangradetextonormal"/>
        <w:spacing w:after="0" w:line="360" w:lineRule="auto"/>
        <w:ind w:left="0" w:firstLine="708"/>
        <w:jc w:val="both"/>
        <w:rPr>
          <w:rFonts w:ascii="Arial" w:hAnsi="Arial" w:cs="Arial"/>
          <w:iCs/>
        </w:rPr>
      </w:pPr>
    </w:p>
    <w:p w:rsidR="00E22CFD" w:rsidRPr="006B6FA6" w:rsidRDefault="00E22CFD" w:rsidP="00E22CFD">
      <w:pPr>
        <w:pStyle w:val="Sangradetextonormal"/>
        <w:spacing w:after="0" w:line="360" w:lineRule="auto"/>
        <w:ind w:left="0" w:firstLine="708"/>
        <w:jc w:val="both"/>
        <w:rPr>
          <w:rFonts w:ascii="Arial" w:hAnsi="Arial" w:cs="Arial"/>
          <w:iCs/>
        </w:rPr>
      </w:pPr>
      <w:r w:rsidRPr="006B6FA6">
        <w:rPr>
          <w:rFonts w:ascii="Arial" w:hAnsi="Arial" w:cs="Arial"/>
          <w:b/>
          <w:iCs/>
        </w:rPr>
        <w:t xml:space="preserve">SEGUNDA.- </w:t>
      </w:r>
      <w:r w:rsidRPr="006B6FA6">
        <w:rPr>
          <w:rFonts w:ascii="Arial" w:hAnsi="Arial" w:cs="Arial"/>
          <w:iCs/>
        </w:rPr>
        <w:t>En ese mismo orden de ideas, no podemos soslayar, qu</w:t>
      </w:r>
      <w:r>
        <w:rPr>
          <w:rFonts w:ascii="Arial" w:hAnsi="Arial" w:cs="Arial"/>
          <w:iCs/>
        </w:rPr>
        <w:t xml:space="preserve">e por mandato de nuestra </w:t>
      </w:r>
      <w:r w:rsidRPr="006B6FA6">
        <w:rPr>
          <w:rFonts w:ascii="Arial" w:hAnsi="Arial" w:cs="Arial"/>
          <w:iCs/>
        </w:rPr>
        <w:t xml:space="preserve">Constitución </w:t>
      </w:r>
      <w:r>
        <w:rPr>
          <w:rFonts w:ascii="Arial" w:hAnsi="Arial" w:cs="Arial"/>
          <w:iCs/>
        </w:rPr>
        <w:t xml:space="preserve">Política </w:t>
      </w:r>
      <w:r w:rsidRPr="006B6FA6">
        <w:rPr>
          <w:rFonts w:ascii="Arial" w:hAnsi="Arial" w:cs="Arial"/>
          <w:iCs/>
        </w:rPr>
        <w:t>del Estado</w:t>
      </w:r>
      <w:r>
        <w:rPr>
          <w:rFonts w:ascii="Arial" w:hAnsi="Arial" w:cs="Arial"/>
          <w:iCs/>
        </w:rPr>
        <w:t xml:space="preserve"> de Yucatán</w:t>
      </w:r>
      <w:r w:rsidRPr="006B6FA6">
        <w:rPr>
          <w:rFonts w:ascii="Arial" w:hAnsi="Arial" w:cs="Arial"/>
          <w:iCs/>
        </w:rPr>
        <w:t xml:space="preserve">, la determinación de los ingresos por parte de este </w:t>
      </w:r>
      <w:r>
        <w:rPr>
          <w:rFonts w:ascii="Arial" w:hAnsi="Arial" w:cs="Arial"/>
          <w:iCs/>
        </w:rPr>
        <w:t>Poder Legislativo</w:t>
      </w:r>
      <w:r w:rsidRPr="006B6FA6">
        <w:rPr>
          <w:rFonts w:ascii="Arial" w:hAnsi="Arial" w:cs="Arial"/>
          <w:iCs/>
        </w:rPr>
        <w:t xml:space="preserve">, debe basarse en un principio de suficiencia hacendaria, en función de las necesidades a cubrir por el </w:t>
      </w:r>
      <w:r>
        <w:rPr>
          <w:rFonts w:ascii="Arial" w:hAnsi="Arial" w:cs="Arial"/>
          <w:iCs/>
        </w:rPr>
        <w:t>Municipio</w:t>
      </w:r>
      <w:r w:rsidRPr="006B6FA6">
        <w:rPr>
          <w:rFonts w:ascii="Arial" w:hAnsi="Arial" w:cs="Arial"/>
          <w:iCs/>
        </w:rPr>
        <w:t xml:space="preserve">, principio que se encuentra implícito en los artículos 3 fracción II, 30 fracción VI </w:t>
      </w:r>
      <w:r>
        <w:rPr>
          <w:rFonts w:ascii="Arial" w:hAnsi="Arial" w:cs="Arial"/>
          <w:iCs/>
        </w:rPr>
        <w:t xml:space="preserve">y 77 base novena </w:t>
      </w:r>
      <w:r w:rsidRPr="006B6FA6">
        <w:rPr>
          <w:rFonts w:ascii="Arial" w:hAnsi="Arial" w:cs="Arial"/>
          <w:iCs/>
        </w:rPr>
        <w:t>del ordenamiento de referencia.</w:t>
      </w:r>
    </w:p>
    <w:p w:rsidR="00E22CFD" w:rsidRPr="006B6FA6" w:rsidRDefault="00E22CFD" w:rsidP="00E22CFD">
      <w:pPr>
        <w:spacing w:after="0" w:line="360" w:lineRule="auto"/>
        <w:ind w:firstLine="709"/>
        <w:jc w:val="both"/>
        <w:rPr>
          <w:rFonts w:ascii="Arial" w:hAnsi="Arial" w:cs="Arial"/>
        </w:rPr>
      </w:pPr>
    </w:p>
    <w:p w:rsidR="00E22CFD" w:rsidRPr="006B6FA6" w:rsidRDefault="00E22CFD" w:rsidP="00E22CFD">
      <w:pPr>
        <w:spacing w:after="0" w:line="360" w:lineRule="auto"/>
        <w:ind w:firstLine="709"/>
        <w:jc w:val="both"/>
        <w:rPr>
          <w:rFonts w:ascii="Arial" w:hAnsi="Arial" w:cs="Arial"/>
        </w:rPr>
      </w:pPr>
      <w:r w:rsidRPr="006B6FA6">
        <w:rPr>
          <w:rFonts w:ascii="Arial" w:hAnsi="Arial" w:cs="Arial"/>
        </w:rPr>
        <w:t xml:space="preserve">Como legisladores y de conformidad con los alcances de las reformas al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6B6FA6">
            <w:rPr>
              <w:rFonts w:ascii="Arial" w:hAnsi="Arial" w:cs="Arial"/>
            </w:rPr>
            <w:t>la Constitución</w:t>
          </w:r>
        </w:smartTag>
        <w:r w:rsidRPr="006B6FA6">
          <w:rPr>
            <w:rFonts w:ascii="Arial" w:hAnsi="Arial" w:cs="Arial"/>
          </w:rPr>
          <w:t xml:space="preserve"> Política</w:t>
        </w:r>
      </w:smartTag>
      <w:r w:rsidRPr="006B6FA6">
        <w:rPr>
          <w:rFonts w:ascii="Arial" w:hAnsi="Arial" w:cs="Arial"/>
        </w:rPr>
        <w:t xml:space="preserve"> de los Estados Unidos Mexicanos, visualizamos al </w:t>
      </w:r>
      <w:r>
        <w:rPr>
          <w:rFonts w:ascii="Arial" w:hAnsi="Arial" w:cs="Arial"/>
        </w:rPr>
        <w:t>Municipio</w:t>
      </w:r>
      <w:r w:rsidRPr="006B6FA6">
        <w:rPr>
          <w:rFonts w:ascii="Arial" w:hAnsi="Arial" w:cs="Arial"/>
        </w:rPr>
        <w:t xml:space="preserve">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rsidR="00E22CFD" w:rsidRPr="006B6FA6" w:rsidRDefault="00E22CFD" w:rsidP="00E22CFD">
      <w:pPr>
        <w:spacing w:after="0" w:line="360" w:lineRule="auto"/>
        <w:ind w:firstLine="709"/>
        <w:jc w:val="both"/>
        <w:rPr>
          <w:rFonts w:ascii="Arial" w:hAnsi="Arial" w:cs="Arial"/>
        </w:rPr>
      </w:pPr>
    </w:p>
    <w:p w:rsidR="00E22CFD" w:rsidRDefault="00E22CFD" w:rsidP="00E22CFD">
      <w:pPr>
        <w:spacing w:after="0" w:line="360" w:lineRule="auto"/>
        <w:ind w:firstLine="709"/>
        <w:jc w:val="both"/>
        <w:rPr>
          <w:rFonts w:ascii="Arial" w:hAnsi="Arial" w:cs="Arial"/>
        </w:rPr>
      </w:pPr>
      <w:r w:rsidRPr="006B6FA6">
        <w:rPr>
          <w:rFonts w:ascii="Arial" w:hAnsi="Arial" w:cs="Arial"/>
        </w:rPr>
        <w:t>Partiendo de tal premisa y atendiendo a la normatividad que da sustento a la</w:t>
      </w:r>
      <w:r>
        <w:rPr>
          <w:rFonts w:ascii="Arial" w:hAnsi="Arial" w:cs="Arial"/>
        </w:rPr>
        <w:t>s</w:t>
      </w:r>
      <w:r w:rsidRPr="006B6FA6">
        <w:rPr>
          <w:rFonts w:ascii="Arial" w:hAnsi="Arial" w:cs="Arial"/>
        </w:rPr>
        <w:t xml:space="preserve"> iniciativa</w:t>
      </w:r>
      <w:r>
        <w:rPr>
          <w:rFonts w:ascii="Arial" w:hAnsi="Arial" w:cs="Arial"/>
        </w:rPr>
        <w:t>s</w:t>
      </w:r>
      <w:r w:rsidRPr="006B6FA6">
        <w:rPr>
          <w:rFonts w:ascii="Arial" w:hAnsi="Arial" w:cs="Arial"/>
        </w:rPr>
        <w:t xml:space="preserve"> presentada</w:t>
      </w:r>
      <w:r>
        <w:rPr>
          <w:rFonts w:ascii="Arial" w:hAnsi="Arial" w:cs="Arial"/>
        </w:rPr>
        <w:t>s</w:t>
      </w:r>
      <w:r w:rsidRPr="006B6FA6">
        <w:rPr>
          <w:rFonts w:ascii="Arial" w:hAnsi="Arial" w:cs="Arial"/>
        </w:rPr>
        <w:t xml:space="preserve">, en lo específico a la obligación que tienen los ciudadanos de contribuir con los gastos de gobierno, podemos concluir dos aspectos importantes, que tal actividad se encuentra limitada </w:t>
      </w:r>
      <w:r>
        <w:rPr>
          <w:rFonts w:ascii="Arial" w:hAnsi="Arial" w:cs="Arial"/>
        </w:rPr>
        <w:t>a que</w:t>
      </w:r>
      <w:r w:rsidRPr="006B6FA6">
        <w:rPr>
          <w:rFonts w:ascii="Arial" w:hAnsi="Arial" w:cs="Arial"/>
        </w:rPr>
        <w:t xml:space="preserve"> ninguna contribución puede exigirse si no se encuentra expresamente establecida en la Ley y que la intervención del Poder Legislativo es necesaria en la determinación de l</w:t>
      </w:r>
      <w:r>
        <w:rPr>
          <w:rFonts w:ascii="Arial" w:hAnsi="Arial" w:cs="Arial"/>
        </w:rPr>
        <w:t>o</w:t>
      </w:r>
      <w:r w:rsidRPr="006B6FA6">
        <w:rPr>
          <w:rFonts w:ascii="Arial" w:hAnsi="Arial" w:cs="Arial"/>
        </w:rPr>
        <w:t xml:space="preserve">s </w:t>
      </w:r>
      <w:r>
        <w:rPr>
          <w:rFonts w:ascii="Arial" w:hAnsi="Arial" w:cs="Arial"/>
        </w:rPr>
        <w:t>tributos</w:t>
      </w:r>
      <w:r w:rsidRPr="006B6FA6">
        <w:rPr>
          <w:rFonts w:ascii="Arial" w:hAnsi="Arial" w:cs="Arial"/>
        </w:rPr>
        <w:t xml:space="preserve">. </w:t>
      </w:r>
    </w:p>
    <w:p w:rsidR="00E22CFD" w:rsidRDefault="00E22CFD" w:rsidP="00E22CFD">
      <w:pPr>
        <w:spacing w:after="0" w:line="360" w:lineRule="auto"/>
        <w:ind w:firstLine="709"/>
        <w:jc w:val="both"/>
        <w:rPr>
          <w:rFonts w:ascii="Arial" w:hAnsi="Arial" w:cs="Arial"/>
        </w:rPr>
      </w:pPr>
    </w:p>
    <w:p w:rsidR="00E22CFD" w:rsidRPr="006B6FA6" w:rsidRDefault="00E22CFD" w:rsidP="00E22CFD">
      <w:pPr>
        <w:spacing w:after="0" w:line="360" w:lineRule="auto"/>
        <w:ind w:firstLine="709"/>
        <w:jc w:val="both"/>
        <w:rPr>
          <w:rFonts w:ascii="Arial" w:hAnsi="Arial" w:cs="Arial"/>
        </w:rPr>
      </w:pPr>
      <w:r>
        <w:rPr>
          <w:rFonts w:ascii="Arial" w:hAnsi="Arial" w:cs="Arial"/>
          <w:b/>
        </w:rPr>
        <w:t>TERCERA</w:t>
      </w:r>
      <w:r w:rsidRPr="006B6FA6">
        <w:rPr>
          <w:rFonts w:ascii="Arial" w:hAnsi="Arial" w:cs="Arial"/>
          <w:b/>
        </w:rPr>
        <w:t>.-</w:t>
      </w:r>
      <w:r w:rsidRPr="006B6FA6">
        <w:rPr>
          <w:rFonts w:ascii="Arial" w:hAnsi="Arial" w:cs="Arial"/>
        </w:rPr>
        <w:t xml:space="preserve"> Por tales motivos, la iniciativa de ley en estudio, resulta ser un instrumento jurídico indispensable para la hacienda </w:t>
      </w:r>
      <w:r>
        <w:rPr>
          <w:rFonts w:ascii="Arial" w:hAnsi="Arial" w:cs="Arial"/>
        </w:rPr>
        <w:t>de los municipios en cuestión</w:t>
      </w:r>
      <w:r w:rsidRPr="006B6FA6">
        <w:rPr>
          <w:rFonts w:ascii="Arial" w:hAnsi="Arial" w:cs="Arial"/>
        </w:rPr>
        <w:t xml:space="preserve">, al centrar su objeto en normar y determinar la facultad impositiva de recaudación del </w:t>
      </w:r>
      <w:r>
        <w:rPr>
          <w:rFonts w:ascii="Arial" w:hAnsi="Arial" w:cs="Arial"/>
        </w:rPr>
        <w:t>Municipio</w:t>
      </w:r>
      <w:r w:rsidRPr="006B6FA6">
        <w:rPr>
          <w:rFonts w:ascii="Arial" w:hAnsi="Arial" w:cs="Arial"/>
        </w:rPr>
        <w:t>, brindando con ello certeza jurídica a los ciudadanos que cumplen con su deber de contribuir en los gastos del gobierno municipal; en ese sentido como diputados integrantes de esta Comisión Permanente, nos avocamos a revisar y analizar el contenido de la misma, resolviendo corregir aspectos de forma y de técnica legislativa para mejor entendimiento del documento en estudio.</w:t>
      </w:r>
    </w:p>
    <w:p w:rsidR="00E22CFD" w:rsidRDefault="00E22CFD" w:rsidP="00E22CFD">
      <w:pPr>
        <w:pStyle w:val="Textoindependiente2"/>
        <w:spacing w:line="360" w:lineRule="auto"/>
        <w:ind w:firstLine="709"/>
        <w:rPr>
          <w:rFonts w:ascii="Arial" w:hAnsi="Arial" w:cs="Arial"/>
        </w:rPr>
      </w:pPr>
    </w:p>
    <w:p w:rsidR="00E22CFD" w:rsidRPr="006B6FA6" w:rsidRDefault="00E22CFD" w:rsidP="00E22CFD">
      <w:pPr>
        <w:pStyle w:val="Textoindependiente2"/>
        <w:spacing w:line="360" w:lineRule="auto"/>
        <w:ind w:firstLine="709"/>
        <w:rPr>
          <w:rFonts w:ascii="Arial" w:hAnsi="Arial" w:cs="Arial"/>
        </w:rPr>
      </w:pPr>
      <w:r w:rsidRPr="00AB6476">
        <w:rPr>
          <w:rFonts w:ascii="Arial" w:hAnsi="Arial" w:cs="Arial"/>
        </w:rPr>
        <w:t xml:space="preserve">De tal forma, podemos concluir como comisión dictaminadora que el contenido de las Leyes de Hacienda de los Municipios de </w:t>
      </w:r>
      <w:r w:rsidRPr="00B826B0">
        <w:rPr>
          <w:rFonts w:ascii="Arial" w:hAnsi="Arial" w:cs="Arial"/>
        </w:rPr>
        <w:t>Chemax, Kantunil, Maní</w:t>
      </w:r>
      <w:r>
        <w:rPr>
          <w:rFonts w:ascii="Arial" w:hAnsi="Arial" w:cs="Arial"/>
        </w:rPr>
        <w:t xml:space="preserve"> </w:t>
      </w:r>
      <w:r w:rsidRPr="00B826B0">
        <w:rPr>
          <w:rFonts w:ascii="Arial" w:hAnsi="Arial" w:cs="Arial"/>
        </w:rPr>
        <w:t>y Tunkás</w:t>
      </w:r>
      <w:r w:rsidRPr="000231D7">
        <w:t>,</w:t>
      </w:r>
      <w:r w:rsidRPr="00AB6476">
        <w:rPr>
          <w:rFonts w:ascii="Arial" w:hAnsi="Arial" w:cs="Arial"/>
        </w:rPr>
        <w:t xml:space="preserve"> cumplen con lo siguiente:</w:t>
      </w:r>
    </w:p>
    <w:p w:rsidR="00E22CFD" w:rsidRPr="006B6FA6" w:rsidRDefault="00E22CFD" w:rsidP="00E22CFD">
      <w:pPr>
        <w:pStyle w:val="Textoindependiente2"/>
        <w:ind w:firstLine="709"/>
        <w:rPr>
          <w:rFonts w:ascii="Arial" w:hAnsi="Arial" w:cs="Arial"/>
        </w:rPr>
      </w:pPr>
    </w:p>
    <w:p w:rsidR="00E22CFD" w:rsidRDefault="00E22CFD" w:rsidP="00E22CFD">
      <w:pPr>
        <w:pStyle w:val="Textoindependiente2"/>
        <w:numPr>
          <w:ilvl w:val="0"/>
          <w:numId w:val="7"/>
        </w:numPr>
        <w:spacing w:line="360" w:lineRule="auto"/>
        <w:rPr>
          <w:rFonts w:ascii="Arial" w:hAnsi="Arial" w:cs="Arial"/>
        </w:rPr>
      </w:pPr>
      <w:r w:rsidRPr="006B6FA6">
        <w:rPr>
          <w:rFonts w:ascii="Arial" w:hAnsi="Arial" w:cs="Arial"/>
        </w:rPr>
        <w:t>Contempla</w:t>
      </w:r>
      <w:r>
        <w:rPr>
          <w:rFonts w:ascii="Arial" w:hAnsi="Arial" w:cs="Arial"/>
        </w:rPr>
        <w:t>n</w:t>
      </w:r>
      <w:r w:rsidRPr="006B6FA6">
        <w:rPr>
          <w:rFonts w:ascii="Arial" w:hAnsi="Arial" w:cs="Arial"/>
        </w:rPr>
        <w:t xml:space="preserve"> los elementos del tributo de cada uno de los conceptos de los ingresos del </w:t>
      </w:r>
      <w:r>
        <w:rPr>
          <w:rFonts w:ascii="Arial" w:hAnsi="Arial" w:cs="Arial"/>
        </w:rPr>
        <w:t>Municipio</w:t>
      </w:r>
      <w:r w:rsidRPr="006B6FA6">
        <w:rPr>
          <w:rFonts w:ascii="Arial" w:hAnsi="Arial" w:cs="Arial"/>
        </w:rPr>
        <w:t>, de conformidad con la normatividad fiscal aplicable;</w:t>
      </w:r>
    </w:p>
    <w:p w:rsidR="00E22CFD" w:rsidRDefault="00E22CFD" w:rsidP="00E22CFD">
      <w:pPr>
        <w:pStyle w:val="Textoindependiente2"/>
        <w:numPr>
          <w:ilvl w:val="0"/>
          <w:numId w:val="7"/>
        </w:numPr>
        <w:spacing w:line="360" w:lineRule="auto"/>
        <w:rPr>
          <w:rFonts w:ascii="Arial" w:hAnsi="Arial" w:cs="Arial"/>
        </w:rPr>
      </w:pPr>
      <w:r w:rsidRPr="006B6FA6">
        <w:rPr>
          <w:rFonts w:ascii="Arial" w:hAnsi="Arial" w:cs="Arial"/>
        </w:rPr>
        <w:t>Regula</w:t>
      </w:r>
      <w:r>
        <w:rPr>
          <w:rFonts w:ascii="Arial" w:hAnsi="Arial" w:cs="Arial"/>
        </w:rPr>
        <w:t>n</w:t>
      </w:r>
      <w:r w:rsidRPr="006B6FA6">
        <w:rPr>
          <w:rFonts w:ascii="Arial" w:hAnsi="Arial" w:cs="Arial"/>
        </w:rPr>
        <w:t xml:space="preserve"> las relaciones entre autoridad y ciudadano, resultantes de la facultad recaudadora de aquella; así como la normatividad que se observará para el caso de que se incumpla con la obligación contributiva ciudadana, y </w:t>
      </w:r>
    </w:p>
    <w:p w:rsidR="00E22CFD" w:rsidRPr="006B6FA6" w:rsidRDefault="00E22CFD" w:rsidP="00E22CFD">
      <w:pPr>
        <w:pStyle w:val="Textoindependiente2"/>
        <w:numPr>
          <w:ilvl w:val="0"/>
          <w:numId w:val="7"/>
        </w:numPr>
        <w:spacing w:line="360" w:lineRule="auto"/>
        <w:rPr>
          <w:rFonts w:ascii="Arial" w:hAnsi="Arial" w:cs="Arial"/>
        </w:rPr>
      </w:pPr>
      <w:r w:rsidRPr="006B6FA6">
        <w:rPr>
          <w:rFonts w:ascii="Arial" w:hAnsi="Arial" w:cs="Arial"/>
        </w:rPr>
        <w:t xml:space="preserve"> Prevé</w:t>
      </w:r>
      <w:r>
        <w:rPr>
          <w:rFonts w:ascii="Arial" w:hAnsi="Arial" w:cs="Arial"/>
        </w:rPr>
        <w:t>n</w:t>
      </w:r>
      <w:r w:rsidRPr="006B6FA6">
        <w:rPr>
          <w:rFonts w:ascii="Arial" w:hAnsi="Arial" w:cs="Arial"/>
        </w:rPr>
        <w:t xml:space="preserve"> los recursos legales y los procedimientos administrativos, para que el ciudadano inconforme pueda combatir actos del Ayuntamiento que pueda presumirse en materia fiscal, como excesivos y/o ilegales. </w:t>
      </w:r>
    </w:p>
    <w:p w:rsidR="00E22CFD" w:rsidRDefault="00E22CFD" w:rsidP="00E22CFD">
      <w:pPr>
        <w:pStyle w:val="Sangradetextonormal"/>
        <w:spacing w:after="0" w:line="360" w:lineRule="auto"/>
        <w:ind w:firstLine="709"/>
        <w:jc w:val="both"/>
        <w:rPr>
          <w:rFonts w:ascii="Arial" w:hAnsi="Arial" w:cs="Arial"/>
          <w:b/>
          <w:lang w:val="es-ES_tradnl"/>
        </w:rPr>
      </w:pPr>
    </w:p>
    <w:p w:rsidR="00E22CFD" w:rsidRDefault="00E22CFD" w:rsidP="00E22CFD">
      <w:pPr>
        <w:pStyle w:val="Sangradetextonormal"/>
        <w:spacing w:after="0" w:line="360" w:lineRule="auto"/>
        <w:ind w:firstLine="709"/>
        <w:jc w:val="both"/>
        <w:rPr>
          <w:rFonts w:ascii="Arial" w:hAnsi="Arial" w:cs="Arial"/>
          <w:lang w:val="es-ES_tradnl"/>
        </w:rPr>
      </w:pPr>
      <w:r>
        <w:rPr>
          <w:rFonts w:ascii="Arial" w:hAnsi="Arial" w:cs="Arial"/>
          <w:b/>
          <w:lang w:val="es-ES_tradnl"/>
        </w:rPr>
        <w:t xml:space="preserve">CUARTA.- </w:t>
      </w:r>
      <w:r w:rsidRPr="008A26B4">
        <w:rPr>
          <w:rFonts w:ascii="Arial" w:hAnsi="Arial" w:cs="Arial"/>
          <w:lang w:val="es-ES_tradnl"/>
        </w:rPr>
        <w:t xml:space="preserve">Es de gran trascendencia recordar, que fue la Suprema Corte de Justicia de la Nación </w:t>
      </w:r>
      <w:r>
        <w:rPr>
          <w:rFonts w:ascii="Arial" w:hAnsi="Arial" w:cs="Arial"/>
          <w:lang w:val="es-ES_tradnl"/>
        </w:rPr>
        <w:t xml:space="preserve">quien </w:t>
      </w:r>
      <w:r w:rsidRPr="008A26B4">
        <w:rPr>
          <w:rFonts w:ascii="Arial" w:hAnsi="Arial" w:cs="Arial"/>
          <w:lang w:val="es-ES_tradnl"/>
        </w:rPr>
        <w:t xml:space="preserve">en la controversia constitucional 19/2001, reflexionó sobre la importancia del desarrollo legislativo e histórico del artículo 115 constitucional. </w:t>
      </w:r>
    </w:p>
    <w:p w:rsidR="00E22CFD" w:rsidRDefault="00E22CFD" w:rsidP="00E22CFD">
      <w:pPr>
        <w:pStyle w:val="Sangradetextonormal"/>
        <w:spacing w:after="0" w:line="360" w:lineRule="auto"/>
        <w:ind w:firstLine="709"/>
        <w:jc w:val="both"/>
        <w:rPr>
          <w:rFonts w:ascii="Arial" w:hAnsi="Arial" w:cs="Arial"/>
          <w:lang w:val="es-ES_tradnl"/>
        </w:rPr>
      </w:pPr>
      <w:r w:rsidRPr="008A26B4">
        <w:rPr>
          <w:rFonts w:ascii="Arial" w:hAnsi="Arial" w:cs="Arial"/>
          <w:lang w:val="es-ES_tradnl"/>
        </w:rPr>
        <w:t>El tribunal en pleno abord</w:t>
      </w:r>
      <w:r>
        <w:rPr>
          <w:rFonts w:ascii="Arial" w:hAnsi="Arial" w:cs="Arial"/>
          <w:lang w:val="es-ES_tradnl"/>
        </w:rPr>
        <w:t>ó</w:t>
      </w:r>
      <w:r w:rsidRPr="008A26B4">
        <w:rPr>
          <w:rFonts w:ascii="Arial" w:hAnsi="Arial" w:cs="Arial"/>
          <w:lang w:val="es-ES_tradnl"/>
        </w:rPr>
        <w:t xml:space="preserve"> el hecho que el Municipio libre es la piedra angular del Estado Mexicano sobre la cual se construye la sociedad nacional, al ser la primera Organización Estatal en entrar en contacto con el núcleo social. </w:t>
      </w:r>
    </w:p>
    <w:p w:rsidR="00E22CFD" w:rsidRPr="008A26B4" w:rsidRDefault="00E22CFD" w:rsidP="00E22CFD">
      <w:pPr>
        <w:pStyle w:val="Sangradetextonormal"/>
        <w:spacing w:after="0" w:line="360" w:lineRule="auto"/>
        <w:ind w:firstLine="709"/>
        <w:jc w:val="both"/>
        <w:rPr>
          <w:rFonts w:ascii="Arial" w:hAnsi="Arial" w:cs="Arial"/>
          <w:lang w:val="es-ES_tradnl"/>
        </w:rPr>
      </w:pPr>
    </w:p>
    <w:p w:rsidR="00E22CFD" w:rsidRDefault="00E22CFD" w:rsidP="00E22CFD">
      <w:pPr>
        <w:pStyle w:val="Sangradetextonormal"/>
        <w:spacing w:after="0" w:line="360" w:lineRule="auto"/>
        <w:ind w:firstLine="709"/>
        <w:jc w:val="both"/>
        <w:rPr>
          <w:rFonts w:ascii="Arial" w:hAnsi="Arial" w:cs="Arial"/>
          <w:lang w:val="es-ES_tradnl"/>
        </w:rPr>
      </w:pPr>
      <w:r w:rsidRPr="008A26B4">
        <w:rPr>
          <w:rFonts w:ascii="Arial" w:hAnsi="Arial" w:cs="Arial"/>
          <w:lang w:val="es-ES_tradnl"/>
        </w:rPr>
        <w:t xml:space="preserve">Los ministros recordaron que el Municipio </w:t>
      </w:r>
      <w:r>
        <w:rPr>
          <w:rFonts w:ascii="Arial" w:hAnsi="Arial" w:cs="Arial"/>
          <w:lang w:val="es-ES_tradnl"/>
        </w:rPr>
        <w:t xml:space="preserve">ha sido </w:t>
      </w:r>
      <w:r w:rsidRPr="008A26B4">
        <w:rPr>
          <w:rFonts w:ascii="Arial" w:hAnsi="Arial" w:cs="Arial"/>
          <w:lang w:val="es-ES_tradnl"/>
        </w:rPr>
        <w:t>bandera emblemática de las luchas revolucionarias. No obstante su elevación a rango constitucional en mil novecientos diecisiete, fueron muchas las limitaciones y el cercenamiento que la propia Constitución impuso al Municipio, obligándolo o sometiéndolo a la voluntad del Ejecutivo Estatal o del Legislativo también Estatal o, en el mejor de los casos, rodeándole de un contexto jurídico vulnerable.</w:t>
      </w:r>
    </w:p>
    <w:p w:rsidR="00E22CFD" w:rsidRPr="008A26B4" w:rsidRDefault="00E22CFD" w:rsidP="00E22CFD">
      <w:pPr>
        <w:pStyle w:val="Sangradetextonormal"/>
        <w:spacing w:after="0" w:line="360" w:lineRule="auto"/>
        <w:ind w:firstLine="709"/>
        <w:jc w:val="both"/>
        <w:rPr>
          <w:rFonts w:ascii="Arial" w:hAnsi="Arial" w:cs="Arial"/>
          <w:lang w:val="es-ES_tradnl"/>
        </w:rPr>
      </w:pPr>
    </w:p>
    <w:p w:rsidR="00E22CFD" w:rsidRDefault="00E22CFD" w:rsidP="00E22CFD">
      <w:pPr>
        <w:pStyle w:val="Sangradetextonormal"/>
        <w:spacing w:after="0" w:line="360" w:lineRule="auto"/>
        <w:ind w:firstLine="709"/>
        <w:jc w:val="both"/>
        <w:rPr>
          <w:rFonts w:ascii="Arial" w:hAnsi="Arial" w:cs="Arial"/>
          <w:lang w:val="es-ES_tradnl"/>
        </w:rPr>
      </w:pPr>
      <w:r w:rsidRPr="008A26B4">
        <w:rPr>
          <w:rFonts w:ascii="Arial" w:hAnsi="Arial" w:cs="Arial"/>
          <w:lang w:val="es-ES_tradnl"/>
        </w:rPr>
        <w:t>En esa evolución, de acuerdo al máximo tribunal del país, se pueden identificar tres momentos determinantes en la evolución del Municipio libre, partiendo de la importante consagración constitucional que en mil novecientos diecisiete, se dio de esta figura:</w:t>
      </w:r>
    </w:p>
    <w:p w:rsidR="00E22CFD" w:rsidRPr="008A26B4" w:rsidRDefault="00E22CFD" w:rsidP="00E22CFD">
      <w:pPr>
        <w:pStyle w:val="Sangradetextonormal"/>
        <w:spacing w:after="0" w:line="360" w:lineRule="auto"/>
        <w:ind w:firstLine="709"/>
        <w:jc w:val="both"/>
        <w:rPr>
          <w:rFonts w:ascii="Arial" w:hAnsi="Arial" w:cs="Arial"/>
          <w:lang w:val="es-ES_tradnl"/>
        </w:rPr>
      </w:pPr>
    </w:p>
    <w:p w:rsidR="00E22CFD" w:rsidRPr="008A26B4" w:rsidRDefault="00E22CFD" w:rsidP="00E22CFD">
      <w:pPr>
        <w:pStyle w:val="Sangradetextonormal"/>
        <w:spacing w:after="0" w:line="360" w:lineRule="auto"/>
        <w:ind w:firstLine="709"/>
        <w:jc w:val="both"/>
        <w:rPr>
          <w:rFonts w:ascii="Arial" w:hAnsi="Arial" w:cs="Arial"/>
          <w:lang w:val="es-ES_tradnl"/>
        </w:rPr>
      </w:pPr>
      <w:r w:rsidRPr="008A26B4">
        <w:rPr>
          <w:rFonts w:ascii="Arial" w:hAnsi="Arial" w:cs="Arial"/>
          <w:lang w:val="es-ES_tradnl"/>
        </w:rPr>
        <w:t xml:space="preserve">1) La reforma municipal de mil novecientos ochenta y tres, misma que incluso fue objeto de interpretación por parte de la anterior integración de </w:t>
      </w:r>
      <w:r>
        <w:rPr>
          <w:rFonts w:ascii="Arial" w:hAnsi="Arial" w:cs="Arial"/>
          <w:lang w:val="es-ES_tradnl"/>
        </w:rPr>
        <w:t>la SCJN</w:t>
      </w:r>
      <w:r w:rsidRPr="008A26B4">
        <w:rPr>
          <w:rFonts w:ascii="Arial" w:hAnsi="Arial" w:cs="Arial"/>
          <w:lang w:val="es-ES_tradnl"/>
        </w:rPr>
        <w:t xml:space="preserve">; destacando </w:t>
      </w:r>
      <w:r>
        <w:rPr>
          <w:rFonts w:ascii="Arial" w:hAnsi="Arial" w:cs="Arial"/>
          <w:lang w:val="es-ES_tradnl"/>
        </w:rPr>
        <w:t>la</w:t>
      </w:r>
      <w:r w:rsidRPr="008A26B4">
        <w:rPr>
          <w:rFonts w:ascii="Arial" w:hAnsi="Arial" w:cs="Arial"/>
          <w:lang w:val="es-ES_tradnl"/>
        </w:rPr>
        <w:t xml:space="preserve"> interpretación efectuada con motivo del amparo en revisión 4521/91, en el que se sostuvo que la intención del legislador fue fortalecer de tal manera al Municipio con esta reforma, que ello permitía colegir que, para efectos de la legitimación activa de las controversias constitucionales, se podía admitir en el Municipio un carácter de Poder de los estados; legitimación que le estaba, aparentemente, soslayada por el entonces texto del artículo 105 constitucional. </w:t>
      </w:r>
    </w:p>
    <w:p w:rsidR="00E22CFD" w:rsidRPr="008A26B4" w:rsidRDefault="00E22CFD" w:rsidP="00E22CFD">
      <w:pPr>
        <w:pStyle w:val="Sangradetextonormal"/>
        <w:spacing w:after="0" w:line="360" w:lineRule="auto"/>
        <w:ind w:firstLine="709"/>
        <w:jc w:val="both"/>
        <w:rPr>
          <w:rFonts w:ascii="Arial" w:hAnsi="Arial" w:cs="Arial"/>
          <w:lang w:val="es-ES_tradnl"/>
        </w:rPr>
      </w:pPr>
      <w:r w:rsidRPr="008A26B4">
        <w:rPr>
          <w:rFonts w:ascii="Arial" w:hAnsi="Arial" w:cs="Arial"/>
          <w:lang w:val="es-ES_tradnl"/>
        </w:rPr>
        <w:t xml:space="preserve">2) La reforma judicial de mil novecientos noventa y cuatro, ejercicio legislativo que, si bien dedicado a lo judicial federal, llegó a trastocar la vida jurídico institucional del Municipio, en tanto le reconoció expresamente legitimación activa para acudir en defensa jurisdiccional de sus facultades y ámbito competencial ante </w:t>
      </w:r>
      <w:r>
        <w:rPr>
          <w:rFonts w:ascii="Arial" w:hAnsi="Arial" w:cs="Arial"/>
          <w:lang w:val="es-ES_tradnl"/>
        </w:rPr>
        <w:t>la</w:t>
      </w:r>
      <w:r w:rsidRPr="008A26B4">
        <w:rPr>
          <w:rFonts w:ascii="Arial" w:hAnsi="Arial" w:cs="Arial"/>
          <w:lang w:val="es-ES_tradnl"/>
        </w:rPr>
        <w:t xml:space="preserve"> Suprema Corte en vía de controversia constitucional. De alguna manera, parece advertirse que el legislador ponderó la situación de indefensión municipal advertida y superada por el criterio antes referido, pues el poder reformador recogió y superó todo aquello puesto en evidencia con aquella interpretación judicial. Esta reforma ha sido de suma importancia para el Municipio, por </w:t>
      </w:r>
      <w:r>
        <w:rPr>
          <w:rFonts w:ascii="Arial" w:hAnsi="Arial" w:cs="Arial"/>
          <w:lang w:val="es-ES_tradnl"/>
        </w:rPr>
        <w:t xml:space="preserve">los siguientes </w:t>
      </w:r>
      <w:r w:rsidRPr="008A26B4">
        <w:rPr>
          <w:rFonts w:ascii="Arial" w:hAnsi="Arial" w:cs="Arial"/>
          <w:lang w:val="es-ES_tradnl"/>
        </w:rPr>
        <w:t>motivos:</w:t>
      </w:r>
    </w:p>
    <w:p w:rsidR="00E22CFD" w:rsidRPr="008A26B4" w:rsidRDefault="00E22CFD" w:rsidP="00E22CFD">
      <w:pPr>
        <w:pStyle w:val="Sangradetextonormal"/>
        <w:spacing w:after="0" w:line="360" w:lineRule="auto"/>
        <w:ind w:firstLine="709"/>
        <w:jc w:val="both"/>
        <w:rPr>
          <w:rFonts w:ascii="Arial" w:hAnsi="Arial" w:cs="Arial"/>
          <w:lang w:val="es-ES_tradnl"/>
        </w:rPr>
      </w:pPr>
      <w:r>
        <w:rPr>
          <w:rFonts w:ascii="Arial" w:hAnsi="Arial" w:cs="Arial"/>
          <w:lang w:val="es-ES_tradnl"/>
        </w:rPr>
        <w:t>a) E</w:t>
      </w:r>
      <w:r w:rsidRPr="008A26B4">
        <w:rPr>
          <w:rFonts w:ascii="Arial" w:hAnsi="Arial" w:cs="Arial"/>
          <w:lang w:val="es-ES_tradnl"/>
        </w:rPr>
        <w:t>l número de juicios de esta naturaleza iniciados por municipios, en comparación con los iniciados por otros entes políticos, es revelador del enorme impacto que esta reforma constitucional tuvo en la vida municipal y de la eficacia de la norma constitucional reformada; y,</w:t>
      </w:r>
    </w:p>
    <w:p w:rsidR="00E22CFD" w:rsidRPr="008A26B4" w:rsidRDefault="00E22CFD" w:rsidP="00E22CFD">
      <w:pPr>
        <w:pStyle w:val="Sangradetextonormal"/>
        <w:spacing w:after="0" w:line="360" w:lineRule="auto"/>
        <w:ind w:firstLine="709"/>
        <w:jc w:val="both"/>
        <w:rPr>
          <w:rFonts w:ascii="Arial" w:hAnsi="Arial" w:cs="Arial"/>
          <w:lang w:val="es-ES_tradnl"/>
        </w:rPr>
      </w:pPr>
      <w:r>
        <w:rPr>
          <w:rFonts w:ascii="Arial" w:hAnsi="Arial" w:cs="Arial"/>
          <w:lang w:val="es-ES_tradnl"/>
        </w:rPr>
        <w:t>b) P</w:t>
      </w:r>
      <w:r w:rsidRPr="008A26B4">
        <w:rPr>
          <w:rFonts w:ascii="Arial" w:hAnsi="Arial" w:cs="Arial"/>
          <w:lang w:val="es-ES_tradnl"/>
        </w:rPr>
        <w:t>orque a partir de los fallos que ha venido emitiendo esta Suprema Corte en dichos juicios fue advirtiéndose que muchas injerencias o interferencias de los estados, ya sea del Ejecutivo o Legislativo Estatal, en la vida administrativa, política o jurídica de los municipios se han hecho merced licencia constitucional para ello. Esto es, si los municipios no podían hacer realidad su autonomía, era porque la propia Constitución general autorizaba una serie de limitaciones a la misma a favor de las autoridades estatales.</w:t>
      </w:r>
    </w:p>
    <w:p w:rsidR="00E22CFD" w:rsidRDefault="00E22CFD" w:rsidP="00E22CFD">
      <w:pPr>
        <w:pStyle w:val="Sangradetextonormal"/>
        <w:spacing w:after="0" w:line="360" w:lineRule="auto"/>
        <w:ind w:firstLine="709"/>
        <w:jc w:val="both"/>
        <w:rPr>
          <w:rFonts w:ascii="Arial" w:hAnsi="Arial" w:cs="Arial"/>
          <w:lang w:val="es-ES_tradnl"/>
        </w:rPr>
      </w:pPr>
      <w:r>
        <w:rPr>
          <w:rFonts w:ascii="Arial" w:hAnsi="Arial" w:cs="Arial"/>
          <w:lang w:val="es-ES_tradnl"/>
        </w:rPr>
        <w:t>c</w:t>
      </w:r>
      <w:r w:rsidRPr="008A26B4">
        <w:rPr>
          <w:rFonts w:ascii="Arial" w:hAnsi="Arial" w:cs="Arial"/>
          <w:lang w:val="es-ES_tradnl"/>
        </w:rPr>
        <w:t>) La reforma de mil novecientos noventa y nueve, conforme a la cual se avanzó en pro de la consolidación de la autonomía municipal y de su fortalecimiento, particularmente frente a las injerencias de los gobiernos estatales, y se superaron algunas de las limitaciones antes referidas.</w:t>
      </w:r>
    </w:p>
    <w:p w:rsidR="00E22CFD" w:rsidRPr="008A26B4" w:rsidRDefault="00E22CFD" w:rsidP="00E22CFD">
      <w:pPr>
        <w:pStyle w:val="Sangradetextonormal"/>
        <w:spacing w:after="0" w:line="360" w:lineRule="auto"/>
        <w:ind w:firstLine="709"/>
        <w:jc w:val="both"/>
        <w:rPr>
          <w:rFonts w:ascii="Arial" w:hAnsi="Arial" w:cs="Arial"/>
          <w:lang w:val="es-ES_tradnl"/>
        </w:rPr>
      </w:pPr>
    </w:p>
    <w:p w:rsidR="00E22CFD" w:rsidRDefault="00E22CFD" w:rsidP="00E22CFD">
      <w:pPr>
        <w:pStyle w:val="Sangradetextonormal"/>
        <w:spacing w:after="0" w:line="360" w:lineRule="auto"/>
        <w:ind w:firstLine="709"/>
        <w:jc w:val="both"/>
        <w:rPr>
          <w:rFonts w:ascii="Arial" w:hAnsi="Arial" w:cs="Arial"/>
          <w:lang w:val="es-ES_tradnl"/>
        </w:rPr>
      </w:pPr>
      <w:r>
        <w:rPr>
          <w:rFonts w:ascii="Arial" w:hAnsi="Arial" w:cs="Arial"/>
          <w:lang w:val="es-ES_tradnl"/>
        </w:rPr>
        <w:t xml:space="preserve">La reforma antes mencionada, </w:t>
      </w:r>
      <w:r w:rsidRPr="008A26B4">
        <w:rPr>
          <w:rFonts w:ascii="Arial" w:hAnsi="Arial" w:cs="Arial"/>
          <w:lang w:val="es-ES_tradnl"/>
        </w:rPr>
        <w:t>fue trascendental</w:t>
      </w:r>
      <w:r>
        <w:rPr>
          <w:rFonts w:ascii="Arial" w:hAnsi="Arial" w:cs="Arial"/>
          <w:lang w:val="es-ES_tradnl"/>
        </w:rPr>
        <w:t>, como y ase advirtió,</w:t>
      </w:r>
      <w:r w:rsidRPr="008A26B4">
        <w:rPr>
          <w:rFonts w:ascii="Arial" w:hAnsi="Arial" w:cs="Arial"/>
          <w:lang w:val="es-ES_tradnl"/>
        </w:rPr>
        <w:t xml:space="preserve"> para la consolidación del Municipio como un verdadero nivel de gobierno, por ello, se estimó fundamental el análisis de la gestación de esta norma reformada para estar en posibilidades de localizar elementos que permitan una cabal interpretación del nuevo texto.</w:t>
      </w:r>
    </w:p>
    <w:p w:rsidR="00E22CFD" w:rsidRPr="008A26B4" w:rsidRDefault="00E22CFD" w:rsidP="00E22CFD">
      <w:pPr>
        <w:pStyle w:val="Sangradetextonormal"/>
        <w:spacing w:after="0" w:line="360" w:lineRule="auto"/>
        <w:ind w:firstLine="709"/>
        <w:jc w:val="both"/>
        <w:rPr>
          <w:rFonts w:ascii="Arial" w:hAnsi="Arial" w:cs="Arial"/>
          <w:lang w:val="es-ES_tradnl"/>
        </w:rPr>
      </w:pPr>
    </w:p>
    <w:p w:rsidR="00E22CFD" w:rsidRDefault="00E22CFD" w:rsidP="00E22CFD">
      <w:pPr>
        <w:pStyle w:val="Sangradetextonormal"/>
        <w:spacing w:after="0" w:line="360" w:lineRule="auto"/>
        <w:ind w:firstLine="709"/>
        <w:jc w:val="both"/>
        <w:rPr>
          <w:rFonts w:ascii="Arial" w:hAnsi="Arial" w:cs="Arial"/>
          <w:lang w:val="es-ES_tradnl"/>
        </w:rPr>
      </w:pPr>
      <w:r w:rsidRPr="008A26B4">
        <w:rPr>
          <w:rFonts w:ascii="Arial" w:hAnsi="Arial" w:cs="Arial"/>
          <w:lang w:val="es-ES_tradnl"/>
        </w:rPr>
        <w:t>Durante los años de mil novecientos noventa y siete a mil novecientos noventa y nueve, fueron presentándose en el seno de la Cámara de Diputados variadas iniciativas por parte de distintos grupos parlamentarios que proponían modificaciones al artículo 115, mismas que en total sumaron nueve de ellas.</w:t>
      </w:r>
    </w:p>
    <w:p w:rsidR="00E22CFD" w:rsidRPr="008A26B4" w:rsidRDefault="00E22CFD" w:rsidP="00E22CFD">
      <w:pPr>
        <w:pStyle w:val="Sangradetextonormal"/>
        <w:spacing w:after="0" w:line="360" w:lineRule="auto"/>
        <w:ind w:firstLine="709"/>
        <w:jc w:val="both"/>
        <w:rPr>
          <w:rFonts w:ascii="Arial" w:hAnsi="Arial" w:cs="Arial"/>
          <w:lang w:val="es-ES_tradnl"/>
        </w:rPr>
      </w:pPr>
    </w:p>
    <w:p w:rsidR="00E22CFD" w:rsidRDefault="00E22CFD" w:rsidP="00E22CFD">
      <w:pPr>
        <w:pStyle w:val="Sangradetextonormal"/>
        <w:spacing w:after="0" w:line="360" w:lineRule="auto"/>
        <w:ind w:firstLine="709"/>
        <w:jc w:val="both"/>
        <w:rPr>
          <w:rFonts w:ascii="Arial" w:hAnsi="Arial" w:cs="Arial"/>
          <w:lang w:val="es-ES_tradnl"/>
        </w:rPr>
      </w:pPr>
      <w:r w:rsidRPr="008A26B4">
        <w:rPr>
          <w:rFonts w:ascii="Arial" w:hAnsi="Arial" w:cs="Arial"/>
          <w:lang w:val="es-ES_tradnl"/>
        </w:rPr>
        <w:t xml:space="preserve">La máxima instancia del Poder Judicial de la Federación, en la multicitada controversia constitucional, aborda el hecho que cuando dio inicio al proceso legislativo, en la discusión del mismo se estudiaron de manera conjunta todas las iniciativas por la comisión encargada de dictaminarlas, y, como resultado de su trabajo de dictaminación, se elaboró un proyecto único de reforma constitucional que </w:t>
      </w:r>
      <w:r>
        <w:rPr>
          <w:rFonts w:ascii="Arial" w:hAnsi="Arial" w:cs="Arial"/>
          <w:lang w:val="es-ES_tradnl"/>
        </w:rPr>
        <w:t xml:space="preserve">eventualmente fue de conocimiento </w:t>
      </w:r>
      <w:r w:rsidRPr="008A26B4">
        <w:rPr>
          <w:rFonts w:ascii="Arial" w:hAnsi="Arial" w:cs="Arial"/>
          <w:lang w:val="es-ES_tradnl"/>
        </w:rPr>
        <w:t xml:space="preserve">de ambas Cámaras. </w:t>
      </w:r>
    </w:p>
    <w:p w:rsidR="00E22CFD" w:rsidRDefault="00E22CFD" w:rsidP="00E22CFD">
      <w:pPr>
        <w:pStyle w:val="Sangradetextonormal"/>
        <w:spacing w:after="0" w:line="360" w:lineRule="auto"/>
        <w:ind w:firstLine="709"/>
        <w:jc w:val="both"/>
        <w:rPr>
          <w:rFonts w:ascii="Arial" w:hAnsi="Arial" w:cs="Arial"/>
          <w:lang w:val="es-ES_tradnl"/>
        </w:rPr>
      </w:pPr>
    </w:p>
    <w:p w:rsidR="00E22CFD" w:rsidRDefault="00E22CFD" w:rsidP="00E22CFD">
      <w:pPr>
        <w:pStyle w:val="Sangradetextonormal"/>
        <w:spacing w:after="0" w:line="360" w:lineRule="auto"/>
        <w:ind w:firstLine="709"/>
        <w:jc w:val="both"/>
        <w:rPr>
          <w:rFonts w:ascii="Arial" w:hAnsi="Arial" w:cs="Arial"/>
          <w:lang w:val="es-ES_tradnl"/>
        </w:rPr>
      </w:pPr>
      <w:r>
        <w:rPr>
          <w:rFonts w:ascii="Arial" w:hAnsi="Arial" w:cs="Arial"/>
          <w:lang w:val="es-ES_tradnl"/>
        </w:rPr>
        <w:t>Se puede observar, de la discusión de dicho medio de control constitucional,</w:t>
      </w:r>
      <w:r w:rsidRPr="008A26B4">
        <w:rPr>
          <w:rFonts w:ascii="Arial" w:hAnsi="Arial" w:cs="Arial"/>
          <w:lang w:val="es-ES_tradnl"/>
        </w:rPr>
        <w:t xml:space="preserve"> que las iniciativas antes relatadas, en sus respectivas exposiciones de motivos, coincidieron, tal como expresamente lo admitió la comisión, en que era necesario fortalecer el Municipio libre o la autonomía municipal y superar aquellos escollos u obstáculos que la propia Constitución había dejado vigentes, a pesar de la reforma municipal de mil novecientos ochenta y tres.</w:t>
      </w:r>
    </w:p>
    <w:p w:rsidR="00E22CFD" w:rsidRPr="008A26B4" w:rsidRDefault="00E22CFD" w:rsidP="00E22CFD">
      <w:pPr>
        <w:pStyle w:val="Sangradetextonormal"/>
        <w:spacing w:after="0" w:line="360" w:lineRule="auto"/>
        <w:ind w:firstLine="709"/>
        <w:jc w:val="both"/>
        <w:rPr>
          <w:rFonts w:ascii="Arial" w:hAnsi="Arial" w:cs="Arial"/>
          <w:lang w:val="es-ES_tradnl"/>
        </w:rPr>
      </w:pPr>
    </w:p>
    <w:p w:rsidR="00E22CFD" w:rsidRDefault="00E22CFD" w:rsidP="00E22CFD">
      <w:pPr>
        <w:pStyle w:val="Sangradetextonormal"/>
        <w:spacing w:after="0" w:line="360" w:lineRule="auto"/>
        <w:ind w:firstLine="709"/>
        <w:jc w:val="both"/>
        <w:rPr>
          <w:rFonts w:ascii="Arial" w:hAnsi="Arial" w:cs="Arial"/>
          <w:lang w:val="es-ES_tradnl"/>
        </w:rPr>
      </w:pPr>
      <w:r w:rsidRPr="008A26B4">
        <w:rPr>
          <w:rFonts w:ascii="Arial" w:hAnsi="Arial" w:cs="Arial"/>
          <w:lang w:val="es-ES_tradnl"/>
        </w:rPr>
        <w:t>En otras palabras, la reforma, de acuerdo a la corte, se inspiró en el fortalecimiento del Municipio y se dirigió en intención hacia una mayor autonomía y gobierno municipal. Por ello, aunado a lo que subyace en las reformas ant</w:t>
      </w:r>
      <w:r>
        <w:rPr>
          <w:rFonts w:ascii="Arial" w:hAnsi="Arial" w:cs="Arial"/>
          <w:lang w:val="es-ES_tradnl"/>
        </w:rPr>
        <w:t xml:space="preserve">es mencionadas al artículo 115 </w:t>
      </w:r>
      <w:r w:rsidRPr="008A26B4">
        <w:rPr>
          <w:rFonts w:ascii="Arial" w:hAnsi="Arial" w:cs="Arial"/>
          <w:lang w:val="es-ES_tradnl"/>
        </w:rPr>
        <w:t>es que resulta válido extraer un principio interpretativ</w:t>
      </w:r>
      <w:r>
        <w:rPr>
          <w:rFonts w:ascii="Arial" w:hAnsi="Arial" w:cs="Arial"/>
          <w:lang w:val="es-ES_tradnl"/>
        </w:rPr>
        <w:t xml:space="preserve">o de fortalecimiento municipal, el cual de abordarse a </w:t>
      </w:r>
      <w:r w:rsidRPr="008A26B4">
        <w:rPr>
          <w:rFonts w:ascii="Arial" w:hAnsi="Arial" w:cs="Arial"/>
          <w:lang w:val="es-ES_tradnl"/>
        </w:rPr>
        <w:t>la luz de hacer palpable y posible el fortalecimiento municipal, para así dar eficacia material y no sólo formal al Municipio libre. Tal como acontece en:</w:t>
      </w:r>
    </w:p>
    <w:p w:rsidR="00E22CFD" w:rsidRPr="008A26B4" w:rsidRDefault="00E22CFD" w:rsidP="00E22CFD">
      <w:pPr>
        <w:pStyle w:val="Sangradetextonormal"/>
        <w:spacing w:after="0" w:line="360" w:lineRule="auto"/>
        <w:ind w:firstLine="709"/>
        <w:jc w:val="both"/>
        <w:rPr>
          <w:rFonts w:ascii="Arial" w:hAnsi="Arial" w:cs="Arial"/>
          <w:lang w:val="es-ES_tradnl"/>
        </w:rPr>
      </w:pPr>
    </w:p>
    <w:p w:rsidR="00E22CFD" w:rsidRPr="008A26B4" w:rsidRDefault="00E22CFD" w:rsidP="00E22CFD">
      <w:pPr>
        <w:pStyle w:val="Sangradetextonormal"/>
        <w:spacing w:after="0" w:line="360" w:lineRule="auto"/>
        <w:ind w:firstLine="709"/>
        <w:jc w:val="both"/>
        <w:rPr>
          <w:rFonts w:ascii="Arial" w:hAnsi="Arial" w:cs="Arial"/>
          <w:lang w:val="es-ES_tradnl"/>
        </w:rPr>
      </w:pPr>
      <w:r w:rsidRPr="008A26B4">
        <w:rPr>
          <w:rFonts w:ascii="Arial" w:hAnsi="Arial" w:cs="Arial"/>
          <w:lang w:val="es-ES_tradnl"/>
        </w:rPr>
        <w:t>1)</w:t>
      </w:r>
      <w:r w:rsidRPr="008A26B4">
        <w:rPr>
          <w:rFonts w:ascii="Arial" w:hAnsi="Arial" w:cs="Arial"/>
          <w:lang w:val="es-ES_tradnl"/>
        </w:rPr>
        <w:tab/>
        <w:t>El principio de libre disposición de la hacienda municipal, consagrado en la fracción IV del artículo 115 constitucional;</w:t>
      </w:r>
    </w:p>
    <w:p w:rsidR="00E22CFD" w:rsidRDefault="00E22CFD" w:rsidP="00E22CFD">
      <w:pPr>
        <w:pStyle w:val="Sangradetextonormal"/>
        <w:spacing w:after="0" w:line="360" w:lineRule="auto"/>
        <w:ind w:firstLine="709"/>
        <w:jc w:val="both"/>
        <w:rPr>
          <w:rFonts w:ascii="Arial" w:hAnsi="Arial" w:cs="Arial"/>
          <w:lang w:val="es-ES_tradnl"/>
        </w:rPr>
      </w:pPr>
      <w:r w:rsidRPr="008A26B4">
        <w:rPr>
          <w:rFonts w:ascii="Arial" w:hAnsi="Arial" w:cs="Arial"/>
          <w:lang w:val="es-ES_tradnl"/>
        </w:rPr>
        <w:t>2)</w:t>
      </w:r>
      <w:r w:rsidRPr="008A26B4">
        <w:rPr>
          <w:rFonts w:ascii="Arial" w:hAnsi="Arial" w:cs="Arial"/>
          <w:lang w:val="es-ES_tradnl"/>
        </w:rPr>
        <w:tab/>
        <w:t>Que la Constitución estatuye que los ayuntamientos elaborarán sus propios presupuestos de egresos (fracción IV, artículo 115 constitucional);</w:t>
      </w:r>
    </w:p>
    <w:p w:rsidR="00E22CFD" w:rsidRPr="008A26B4" w:rsidRDefault="00E22CFD" w:rsidP="00E22CFD">
      <w:pPr>
        <w:pStyle w:val="Sangradetextonormal"/>
        <w:spacing w:after="0" w:line="360" w:lineRule="auto"/>
        <w:ind w:firstLine="709"/>
        <w:jc w:val="both"/>
        <w:rPr>
          <w:rFonts w:ascii="Arial" w:hAnsi="Arial" w:cs="Arial"/>
          <w:lang w:val="es-ES_tradnl"/>
        </w:rPr>
      </w:pPr>
    </w:p>
    <w:p w:rsidR="00E22CFD" w:rsidRDefault="00E22CFD" w:rsidP="00E22CFD">
      <w:pPr>
        <w:pStyle w:val="Sangradetextonormal"/>
        <w:spacing w:after="0" w:line="360" w:lineRule="auto"/>
        <w:ind w:firstLine="709"/>
        <w:jc w:val="both"/>
        <w:rPr>
          <w:rFonts w:ascii="Arial" w:hAnsi="Arial" w:cs="Arial"/>
          <w:lang w:val="es-ES_tradnl"/>
        </w:rPr>
      </w:pPr>
      <w:r w:rsidRPr="008A26B4">
        <w:rPr>
          <w:rFonts w:ascii="Arial" w:hAnsi="Arial" w:cs="Arial"/>
          <w:lang w:val="es-ES_tradnl"/>
        </w:rPr>
        <w:t>Sobre esa base, se dijo que la libre disposición de la hacienda pública municipal había sido un tema estudiado en varias ocasiones por e</w:t>
      </w:r>
      <w:r>
        <w:rPr>
          <w:rFonts w:ascii="Arial" w:hAnsi="Arial" w:cs="Arial"/>
          <w:lang w:val="es-ES_tradnl"/>
        </w:rPr>
        <w:t xml:space="preserve">l </w:t>
      </w:r>
      <w:r w:rsidRPr="008A26B4">
        <w:rPr>
          <w:rFonts w:ascii="Arial" w:hAnsi="Arial" w:cs="Arial"/>
          <w:lang w:val="es-ES_tradnl"/>
        </w:rPr>
        <w:t>Pleno</w:t>
      </w:r>
      <w:r>
        <w:rPr>
          <w:rFonts w:ascii="Arial" w:hAnsi="Arial" w:cs="Arial"/>
          <w:lang w:val="es-ES_tradnl"/>
        </w:rPr>
        <w:t xml:space="preserve"> de la corte</w:t>
      </w:r>
      <w:r w:rsidRPr="008A26B4">
        <w:rPr>
          <w:rFonts w:ascii="Arial" w:hAnsi="Arial" w:cs="Arial"/>
          <w:lang w:val="es-ES_tradnl"/>
        </w:rPr>
        <w:t>, particularmente a propósito del distinto régimen al que están sujetas por una parte las participaciones federales, y por otra parte las aportaciones federales.</w:t>
      </w:r>
    </w:p>
    <w:p w:rsidR="00E22CFD" w:rsidRDefault="00E22CFD" w:rsidP="00E22CFD">
      <w:pPr>
        <w:pStyle w:val="Sangradetextonormal"/>
        <w:spacing w:after="0" w:line="360" w:lineRule="auto"/>
        <w:ind w:firstLine="709"/>
        <w:jc w:val="both"/>
        <w:rPr>
          <w:rFonts w:ascii="Arial" w:hAnsi="Arial" w:cs="Arial"/>
          <w:lang w:val="es-ES_tradnl"/>
        </w:rPr>
      </w:pPr>
    </w:p>
    <w:p w:rsidR="00E22CFD" w:rsidRPr="008A26B4" w:rsidRDefault="00E22CFD" w:rsidP="00E22CFD">
      <w:pPr>
        <w:pStyle w:val="Sangradetextonormal"/>
        <w:spacing w:after="0" w:line="360" w:lineRule="auto"/>
        <w:ind w:firstLine="709"/>
        <w:jc w:val="both"/>
        <w:rPr>
          <w:rFonts w:ascii="Arial" w:hAnsi="Arial" w:cs="Arial"/>
          <w:lang w:val="es-ES_tradnl"/>
        </w:rPr>
      </w:pPr>
      <w:r>
        <w:rPr>
          <w:rFonts w:ascii="Arial" w:hAnsi="Arial" w:cs="Arial"/>
          <w:lang w:val="es-ES_tradnl"/>
        </w:rPr>
        <w:t>De todo lo expuesto con anterioridad, esta comisión dictaminadora resalta la gran trascendencia que representa el municipio en nuestro país, así como la de sus elementos constitucionales, dentro de los que se encuentran la libertad hacendaria de los que gozan aquellos.</w:t>
      </w:r>
    </w:p>
    <w:p w:rsidR="00E22CFD" w:rsidRDefault="00E22CFD" w:rsidP="00E22CFD">
      <w:pPr>
        <w:pStyle w:val="Sangradetextonormal"/>
        <w:spacing w:after="0" w:line="360" w:lineRule="auto"/>
        <w:ind w:left="0" w:firstLine="709"/>
        <w:jc w:val="both"/>
        <w:rPr>
          <w:rFonts w:ascii="Arial" w:hAnsi="Arial" w:cs="Arial"/>
          <w:b/>
          <w:lang w:val="es-ES_tradnl"/>
        </w:rPr>
      </w:pPr>
    </w:p>
    <w:p w:rsidR="00E22CFD" w:rsidRDefault="00E22CFD" w:rsidP="00E22CFD">
      <w:pPr>
        <w:pStyle w:val="Sangradetextonormal"/>
        <w:spacing w:after="0" w:line="360" w:lineRule="auto"/>
        <w:ind w:left="0" w:firstLine="709"/>
        <w:jc w:val="both"/>
        <w:rPr>
          <w:rFonts w:ascii="Arial" w:hAnsi="Arial" w:cs="Arial"/>
          <w:iCs/>
        </w:rPr>
      </w:pPr>
      <w:r>
        <w:rPr>
          <w:rFonts w:ascii="Arial" w:hAnsi="Arial" w:cs="Arial"/>
          <w:b/>
          <w:lang w:val="es-ES_tradnl"/>
        </w:rPr>
        <w:t>QUINTA</w:t>
      </w:r>
      <w:r w:rsidRPr="00084989">
        <w:rPr>
          <w:rFonts w:ascii="Arial" w:hAnsi="Arial" w:cs="Arial"/>
          <w:b/>
          <w:lang w:val="es-ES_tradnl"/>
        </w:rPr>
        <w:t>.-</w:t>
      </w:r>
      <w:r>
        <w:rPr>
          <w:rFonts w:cs="Arial"/>
          <w:b/>
          <w:lang w:val="es-ES_tradnl"/>
        </w:rPr>
        <w:t xml:space="preserve"> </w:t>
      </w:r>
      <w:r>
        <w:rPr>
          <w:rFonts w:ascii="Arial" w:hAnsi="Arial" w:cs="Arial"/>
          <w:iCs/>
        </w:rPr>
        <w:t xml:space="preserve">Por ende, si bien es este Congreso del Estado el encargado de dar y otorgar leyes de observancia obligatoria en toda la entidad federativa, no es menos cierto que cuando se legisla para el ámbito de gobierno que ahora nos ocupa, es relevante observar el contenido de los </w:t>
      </w:r>
      <w:r w:rsidRPr="00FF174B">
        <w:rPr>
          <w:rFonts w:ascii="Arial" w:hAnsi="Arial" w:cs="Arial"/>
          <w:iCs/>
        </w:rPr>
        <w:t xml:space="preserve"> </w:t>
      </w:r>
      <w:r>
        <w:rPr>
          <w:rFonts w:ascii="Arial" w:hAnsi="Arial" w:cs="Arial"/>
          <w:iCs/>
        </w:rPr>
        <w:t>criterios</w:t>
      </w:r>
      <w:r w:rsidRPr="00FF174B">
        <w:rPr>
          <w:rFonts w:ascii="Arial" w:hAnsi="Arial" w:cs="Arial"/>
          <w:iCs/>
        </w:rPr>
        <w:t xml:space="preserve"> constitucionales </w:t>
      </w:r>
      <w:r>
        <w:rPr>
          <w:rFonts w:ascii="Arial" w:hAnsi="Arial" w:cs="Arial"/>
          <w:iCs/>
        </w:rPr>
        <w:t>en materia de</w:t>
      </w:r>
      <w:r w:rsidRPr="00FF174B">
        <w:rPr>
          <w:rFonts w:ascii="Arial" w:hAnsi="Arial" w:cs="Arial"/>
          <w:iCs/>
        </w:rPr>
        <w:t xml:space="preserve"> autonomía financiera de los municipios</w:t>
      </w:r>
      <w:r>
        <w:rPr>
          <w:rFonts w:ascii="Arial" w:hAnsi="Arial" w:cs="Arial"/>
          <w:iCs/>
        </w:rPr>
        <w:t>.</w:t>
      </w:r>
    </w:p>
    <w:p w:rsidR="00E22CFD" w:rsidRPr="00FF174B" w:rsidRDefault="00E22CFD" w:rsidP="00E22CFD">
      <w:pPr>
        <w:pStyle w:val="Sangradetextonormal"/>
        <w:spacing w:after="0" w:line="360" w:lineRule="auto"/>
        <w:ind w:left="0" w:firstLine="709"/>
        <w:jc w:val="both"/>
        <w:rPr>
          <w:rFonts w:ascii="Arial" w:hAnsi="Arial" w:cs="Arial"/>
          <w:iCs/>
        </w:rPr>
      </w:pPr>
    </w:p>
    <w:p w:rsidR="00E22CFD" w:rsidRPr="009E6577" w:rsidRDefault="00E22CFD" w:rsidP="00E22CFD">
      <w:pPr>
        <w:widowControl w:val="0"/>
        <w:autoSpaceDE w:val="0"/>
        <w:autoSpaceDN w:val="0"/>
        <w:adjustRightInd w:val="0"/>
        <w:spacing w:after="0" w:line="360" w:lineRule="auto"/>
        <w:ind w:firstLine="708"/>
        <w:jc w:val="both"/>
        <w:rPr>
          <w:rFonts w:ascii="Arial" w:hAnsi="Arial" w:cs="Arial"/>
          <w:iCs/>
        </w:rPr>
      </w:pPr>
      <w:r>
        <w:rPr>
          <w:rFonts w:ascii="Arial" w:hAnsi="Arial" w:cs="Arial"/>
        </w:rPr>
        <w:t xml:space="preserve">De tal suerte, que como se ha referido con anterioridad, </w:t>
      </w:r>
      <w:r w:rsidRPr="009E6577">
        <w:rPr>
          <w:rFonts w:ascii="Arial" w:hAnsi="Arial" w:cs="Arial"/>
          <w:iCs/>
        </w:rPr>
        <w:t>e</w:t>
      </w:r>
      <w:r>
        <w:rPr>
          <w:rFonts w:ascii="Arial" w:hAnsi="Arial" w:cs="Arial"/>
          <w:iCs/>
        </w:rPr>
        <w:t>s e</w:t>
      </w:r>
      <w:r w:rsidRPr="009E6577">
        <w:rPr>
          <w:rFonts w:ascii="Arial" w:hAnsi="Arial" w:cs="Arial"/>
          <w:iCs/>
        </w:rPr>
        <w:t xml:space="preserve">l artículo </w:t>
      </w:r>
      <w:r>
        <w:rPr>
          <w:rFonts w:ascii="Arial" w:hAnsi="Arial" w:cs="Arial"/>
          <w:iCs/>
        </w:rPr>
        <w:t xml:space="preserve">propio artículo </w:t>
      </w:r>
      <w:r w:rsidRPr="009E6577">
        <w:rPr>
          <w:rFonts w:ascii="Arial" w:hAnsi="Arial" w:cs="Arial"/>
          <w:iCs/>
        </w:rPr>
        <w:t>115 de la Constitución Federal</w:t>
      </w:r>
      <w:r>
        <w:rPr>
          <w:rFonts w:ascii="Arial" w:hAnsi="Arial" w:cs="Arial"/>
          <w:iCs/>
        </w:rPr>
        <w:t xml:space="preserve"> que establece los elementos que contienen </w:t>
      </w:r>
      <w:r w:rsidRPr="009E6577">
        <w:rPr>
          <w:rFonts w:ascii="Arial" w:hAnsi="Arial" w:cs="Arial"/>
          <w:iCs/>
        </w:rPr>
        <w:t>la hacienda municipal</w:t>
      </w:r>
      <w:r>
        <w:rPr>
          <w:rFonts w:ascii="Arial" w:hAnsi="Arial" w:cs="Arial"/>
          <w:iCs/>
        </w:rPr>
        <w:t>, los cuales están relacionados con l</w:t>
      </w:r>
      <w:r w:rsidRPr="009E6577">
        <w:rPr>
          <w:rFonts w:ascii="Arial" w:hAnsi="Arial" w:cs="Arial"/>
          <w:iCs/>
        </w:rPr>
        <w:t>os ingresos, activos y pasivos de los municipios; por su parte, la libre administración hacendaria debe entenderse como el régimen que estableció el órgano reformador de la Constitución, a efecto de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w:t>
      </w:r>
    </w:p>
    <w:p w:rsidR="00E22CFD" w:rsidRPr="009E6577" w:rsidRDefault="00E22CFD" w:rsidP="00E22CFD">
      <w:pPr>
        <w:widowControl w:val="0"/>
        <w:autoSpaceDE w:val="0"/>
        <w:autoSpaceDN w:val="0"/>
        <w:adjustRightInd w:val="0"/>
        <w:spacing w:after="0" w:line="360" w:lineRule="auto"/>
        <w:ind w:firstLine="708"/>
        <w:jc w:val="both"/>
        <w:rPr>
          <w:rFonts w:ascii="Arial" w:hAnsi="Arial" w:cs="Arial"/>
          <w:iCs/>
        </w:rPr>
      </w:pPr>
    </w:p>
    <w:p w:rsidR="00E22CFD" w:rsidRPr="00BC219A" w:rsidRDefault="00E22CFD" w:rsidP="00E22CFD">
      <w:pPr>
        <w:spacing w:after="0" w:line="360" w:lineRule="auto"/>
        <w:ind w:firstLine="708"/>
        <w:jc w:val="both"/>
        <w:rPr>
          <w:rFonts w:ascii="Arial" w:hAnsi="Arial" w:cs="Arial"/>
        </w:rPr>
      </w:pPr>
      <w:r>
        <w:rPr>
          <w:rFonts w:ascii="Arial" w:hAnsi="Arial" w:cs="Arial"/>
        </w:rPr>
        <w:t xml:space="preserve">Ahora bien, parte de esos principios constitucionales que se mencionaron, es relevante </w:t>
      </w:r>
      <w:r w:rsidRPr="00BC219A">
        <w:rPr>
          <w:rFonts w:ascii="Arial" w:hAnsi="Arial" w:cs="Arial"/>
        </w:rPr>
        <w:t xml:space="preserve">destacar </w:t>
      </w:r>
      <w:r>
        <w:rPr>
          <w:rFonts w:ascii="Arial" w:hAnsi="Arial" w:cs="Arial"/>
        </w:rPr>
        <w:t>los elementos que estableció</w:t>
      </w:r>
      <w:r w:rsidRPr="00BC219A">
        <w:rPr>
          <w:rFonts w:ascii="Arial" w:hAnsi="Arial" w:cs="Arial"/>
        </w:rPr>
        <w:t xml:space="preserve"> la Suprema Corte de Justicia de la Nación </w:t>
      </w:r>
      <w:r>
        <w:rPr>
          <w:rFonts w:ascii="Arial" w:hAnsi="Arial" w:cs="Arial"/>
        </w:rPr>
        <w:t>al resolver</w:t>
      </w:r>
      <w:r w:rsidRPr="00BC219A">
        <w:rPr>
          <w:rFonts w:ascii="Arial" w:hAnsi="Arial" w:cs="Arial"/>
        </w:rPr>
        <w:t xml:space="preserve"> la Controversia Constitucional 10/2014, respecto a los diversos principios, derechos y facultades de contenido económico, financiero y tributario</w:t>
      </w:r>
      <w:r>
        <w:rPr>
          <w:rFonts w:ascii="Arial" w:hAnsi="Arial" w:cs="Arial"/>
        </w:rPr>
        <w:t>,</w:t>
      </w:r>
      <w:r w:rsidRPr="00BC219A">
        <w:rPr>
          <w:rFonts w:ascii="Arial" w:hAnsi="Arial" w:cs="Arial"/>
        </w:rPr>
        <w:t xml:space="preserve"> a favor de los municipios para el fortalecimiento de su autonomía al máximo nivel jerárquico</w:t>
      </w:r>
      <w:r>
        <w:rPr>
          <w:rFonts w:ascii="Arial" w:hAnsi="Arial" w:cs="Arial"/>
        </w:rPr>
        <w:t>, los cuales, al ser observados</w:t>
      </w:r>
      <w:r w:rsidRPr="00BC219A">
        <w:rPr>
          <w:rFonts w:ascii="Arial" w:hAnsi="Arial" w:cs="Arial"/>
        </w:rPr>
        <w:t xml:space="preserve"> garantizan el re</w:t>
      </w:r>
      <w:r>
        <w:rPr>
          <w:rFonts w:ascii="Arial" w:hAnsi="Arial" w:cs="Arial"/>
        </w:rPr>
        <w:t>speto a la autonomía municipal consagrado por la Carta Magna.</w:t>
      </w:r>
    </w:p>
    <w:p w:rsidR="00E22CFD" w:rsidRPr="00BC219A" w:rsidRDefault="00E22CFD" w:rsidP="00E22CFD">
      <w:pPr>
        <w:spacing w:after="0" w:line="360" w:lineRule="auto"/>
        <w:jc w:val="both"/>
        <w:rPr>
          <w:rFonts w:ascii="Arial" w:hAnsi="Arial" w:cs="Arial"/>
        </w:rPr>
      </w:pPr>
    </w:p>
    <w:p w:rsidR="00E22CFD" w:rsidRDefault="00E22CFD" w:rsidP="00E22CFD">
      <w:pPr>
        <w:spacing w:after="0" w:line="360" w:lineRule="auto"/>
        <w:ind w:firstLine="708"/>
        <w:jc w:val="both"/>
        <w:rPr>
          <w:rFonts w:ascii="Arial" w:hAnsi="Arial" w:cs="Arial"/>
        </w:rPr>
      </w:pPr>
      <w:r w:rsidRPr="00BC219A">
        <w:rPr>
          <w:rFonts w:ascii="Arial" w:hAnsi="Arial" w:cs="Arial"/>
        </w:rPr>
        <w:t xml:space="preserve">Entre los principios </w:t>
      </w:r>
      <w:r>
        <w:rPr>
          <w:rFonts w:ascii="Arial" w:hAnsi="Arial" w:cs="Arial"/>
        </w:rPr>
        <w:t>señalados</w:t>
      </w:r>
      <w:r w:rsidRPr="00BC219A">
        <w:rPr>
          <w:rFonts w:ascii="Arial" w:hAnsi="Arial" w:cs="Arial"/>
        </w:rPr>
        <w:t xml:space="preserve"> en dicha controversia se destacan los siguientes: </w:t>
      </w:r>
    </w:p>
    <w:p w:rsidR="00E22CFD" w:rsidRPr="00BC219A" w:rsidRDefault="00E22CFD" w:rsidP="00E22CFD">
      <w:pPr>
        <w:spacing w:after="0"/>
        <w:ind w:firstLine="708"/>
        <w:jc w:val="both"/>
        <w:rPr>
          <w:rFonts w:ascii="Arial" w:hAnsi="Arial" w:cs="Arial"/>
        </w:rPr>
      </w:pPr>
    </w:p>
    <w:p w:rsidR="00E22CFD" w:rsidRDefault="00E22CFD" w:rsidP="00E22CFD">
      <w:pPr>
        <w:pStyle w:val="Prrafodelista"/>
        <w:numPr>
          <w:ilvl w:val="0"/>
          <w:numId w:val="8"/>
        </w:numPr>
        <w:spacing w:after="0" w:line="360" w:lineRule="auto"/>
        <w:jc w:val="both"/>
        <w:rPr>
          <w:rFonts w:ascii="Arial" w:hAnsi="Arial" w:cs="Arial"/>
        </w:rPr>
      </w:pPr>
      <w:r w:rsidRPr="00BC219A">
        <w:rPr>
          <w:rFonts w:ascii="Arial" w:hAnsi="Arial" w:cs="Arial"/>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rsidR="00E22CFD" w:rsidRDefault="00E22CFD" w:rsidP="00E22CFD">
      <w:pPr>
        <w:pStyle w:val="Prrafodelista"/>
        <w:spacing w:after="0" w:line="360" w:lineRule="auto"/>
        <w:jc w:val="both"/>
        <w:rPr>
          <w:rFonts w:ascii="Arial" w:hAnsi="Arial" w:cs="Arial"/>
        </w:rPr>
      </w:pPr>
    </w:p>
    <w:p w:rsidR="00E22CFD" w:rsidRDefault="00E22CFD" w:rsidP="00E22CFD">
      <w:pPr>
        <w:pStyle w:val="Prrafodelista"/>
        <w:numPr>
          <w:ilvl w:val="0"/>
          <w:numId w:val="8"/>
        </w:numPr>
        <w:spacing w:after="0" w:line="360" w:lineRule="auto"/>
        <w:jc w:val="both"/>
        <w:rPr>
          <w:rFonts w:ascii="Arial" w:hAnsi="Arial" w:cs="Arial"/>
        </w:rPr>
      </w:pPr>
      <w:r w:rsidRPr="00BC219A">
        <w:rPr>
          <w:rFonts w:ascii="Arial" w:hAnsi="Arial" w:cs="Arial"/>
        </w:rPr>
        <w:t>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rsidR="00E22CFD" w:rsidRDefault="00E22CFD" w:rsidP="00E22CFD">
      <w:pPr>
        <w:pStyle w:val="Prrafodelista"/>
        <w:spacing w:after="0"/>
        <w:rPr>
          <w:rFonts w:ascii="Arial" w:hAnsi="Arial" w:cs="Arial"/>
        </w:rPr>
      </w:pPr>
    </w:p>
    <w:p w:rsidR="00E22CFD" w:rsidRDefault="00E22CFD" w:rsidP="00E22CFD">
      <w:pPr>
        <w:pStyle w:val="Prrafodelista"/>
        <w:numPr>
          <w:ilvl w:val="0"/>
          <w:numId w:val="8"/>
        </w:numPr>
        <w:spacing w:after="0" w:line="360" w:lineRule="auto"/>
        <w:jc w:val="both"/>
        <w:rPr>
          <w:rFonts w:ascii="Arial" w:hAnsi="Arial" w:cs="Arial"/>
        </w:rPr>
      </w:pPr>
      <w:r w:rsidRPr="00BC219A">
        <w:rPr>
          <w:rFonts w:ascii="Arial" w:hAnsi="Arial" w:cs="Arial"/>
        </w:rPr>
        <w:t>El principio de integridad de los recursos municipales, consistente en que los municipios tienen derecho a la recepción puntual, efectiva y completa tanto de las participaciones como de las aportaciones federales.</w:t>
      </w:r>
    </w:p>
    <w:p w:rsidR="00E22CFD" w:rsidRPr="0022072C" w:rsidRDefault="00E22CFD" w:rsidP="00E22CFD">
      <w:pPr>
        <w:pStyle w:val="Sangradetextonormal"/>
        <w:spacing w:after="0"/>
        <w:ind w:left="0" w:firstLine="708"/>
        <w:jc w:val="both"/>
        <w:rPr>
          <w:rFonts w:ascii="Arial" w:hAnsi="Arial" w:cs="Arial"/>
          <w:iCs/>
        </w:rPr>
      </w:pPr>
    </w:p>
    <w:p w:rsidR="00E22CFD" w:rsidRDefault="00E22CFD" w:rsidP="00E22CFD">
      <w:pPr>
        <w:widowControl w:val="0"/>
        <w:autoSpaceDE w:val="0"/>
        <w:autoSpaceDN w:val="0"/>
        <w:adjustRightInd w:val="0"/>
        <w:spacing w:after="0" w:line="360" w:lineRule="auto"/>
        <w:ind w:firstLine="708"/>
        <w:jc w:val="both"/>
        <w:rPr>
          <w:rFonts w:ascii="Arial" w:hAnsi="Arial" w:cs="Arial"/>
          <w:b/>
          <w:iCs/>
        </w:rPr>
      </w:pPr>
      <w:r w:rsidRPr="00FF174B">
        <w:rPr>
          <w:rFonts w:ascii="Arial" w:hAnsi="Arial" w:cs="Arial"/>
          <w:iCs/>
        </w:rPr>
        <w:t>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FF174B">
        <w:rPr>
          <w:rFonts w:ascii="Arial" w:hAnsi="Arial" w:cs="Arial"/>
          <w:b/>
          <w:iCs/>
        </w:rPr>
        <w:t>.</w:t>
      </w:r>
      <w:r>
        <w:rPr>
          <w:rFonts w:ascii="Arial" w:hAnsi="Arial" w:cs="Arial"/>
          <w:b/>
          <w:iCs/>
        </w:rPr>
        <w:t xml:space="preserve"> </w:t>
      </w:r>
    </w:p>
    <w:p w:rsidR="00E22CFD" w:rsidRDefault="00E22CFD" w:rsidP="00E22CFD">
      <w:pPr>
        <w:widowControl w:val="0"/>
        <w:autoSpaceDE w:val="0"/>
        <w:autoSpaceDN w:val="0"/>
        <w:adjustRightInd w:val="0"/>
        <w:spacing w:after="0" w:line="360" w:lineRule="auto"/>
        <w:ind w:firstLine="708"/>
        <w:jc w:val="both"/>
        <w:rPr>
          <w:rFonts w:ascii="Arial" w:hAnsi="Arial" w:cs="Arial"/>
          <w:iCs/>
        </w:rPr>
      </w:pPr>
    </w:p>
    <w:p w:rsidR="00E22CFD" w:rsidRDefault="00E22CFD" w:rsidP="00E22CFD">
      <w:pPr>
        <w:widowControl w:val="0"/>
        <w:autoSpaceDE w:val="0"/>
        <w:autoSpaceDN w:val="0"/>
        <w:adjustRightInd w:val="0"/>
        <w:spacing w:after="0" w:line="360" w:lineRule="auto"/>
        <w:ind w:firstLine="708"/>
        <w:jc w:val="both"/>
        <w:rPr>
          <w:rFonts w:ascii="Arial" w:hAnsi="Arial" w:cs="Arial"/>
        </w:rPr>
      </w:pPr>
      <w:r w:rsidRPr="00CF458C">
        <w:rPr>
          <w:rFonts w:ascii="Arial" w:hAnsi="Arial" w:cs="Arial"/>
          <w:iCs/>
        </w:rPr>
        <w:t>Asimismo,</w:t>
      </w:r>
      <w:r>
        <w:rPr>
          <w:rFonts w:ascii="Arial" w:hAnsi="Arial" w:cs="Arial"/>
          <w:b/>
          <w:iCs/>
        </w:rPr>
        <w:t xml:space="preserve"> </w:t>
      </w:r>
      <w:r>
        <w:rPr>
          <w:rFonts w:ascii="Arial" w:hAnsi="Arial" w:cs="Arial"/>
        </w:rPr>
        <w:t>l</w:t>
      </w:r>
      <w:r w:rsidRPr="0022072C">
        <w:rPr>
          <w:rFonts w:ascii="Arial" w:hAnsi="Arial" w:cs="Arial"/>
        </w:rPr>
        <w:t>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rsidR="00E22CFD" w:rsidRPr="0022072C" w:rsidRDefault="00E22CFD" w:rsidP="00E22CFD">
      <w:pPr>
        <w:widowControl w:val="0"/>
        <w:autoSpaceDE w:val="0"/>
        <w:autoSpaceDN w:val="0"/>
        <w:adjustRightInd w:val="0"/>
        <w:spacing w:after="0" w:line="360" w:lineRule="auto"/>
        <w:ind w:firstLine="708"/>
        <w:jc w:val="both"/>
        <w:rPr>
          <w:rFonts w:ascii="Arial" w:hAnsi="Arial" w:cs="Arial"/>
        </w:rPr>
      </w:pPr>
    </w:p>
    <w:p w:rsidR="00E22CFD" w:rsidRDefault="00E22CFD" w:rsidP="00E22CFD">
      <w:pPr>
        <w:widowControl w:val="0"/>
        <w:autoSpaceDE w:val="0"/>
        <w:autoSpaceDN w:val="0"/>
        <w:adjustRightInd w:val="0"/>
        <w:spacing w:after="0" w:line="360" w:lineRule="auto"/>
        <w:ind w:firstLine="708"/>
        <w:jc w:val="both"/>
        <w:rPr>
          <w:rFonts w:ascii="Arial" w:hAnsi="Arial" w:cs="Arial"/>
        </w:rPr>
      </w:pPr>
      <w:r w:rsidRPr="0022072C">
        <w:rPr>
          <w:rFonts w:ascii="Arial" w:hAnsi="Arial" w:cs="Arial"/>
        </w:rPr>
        <w:t xml:space="preserve">Refuerzan lo anterior los criterios emitidos por la Suprema Corte de Justicia de la Nación en el rubro: </w:t>
      </w:r>
      <w:r w:rsidRPr="00BA3628">
        <w:rPr>
          <w:rFonts w:ascii="Arial" w:hAnsi="Arial" w:cs="Arial"/>
          <w:b/>
          <w:i/>
        </w:rPr>
        <w:t>HACIENDA MUNICIPAL. PRINCIPIOS, DERECHOS Y FACULTADES EN ESA MATERIA, PREVISTOS EN EL ARTÍCULO 115, FRACCIÓN IV, DE LA CONSTITUCIÓN POLÍTICA DE LOS ESTADOS UNIDOS MEXICANOS</w:t>
      </w:r>
      <w:r w:rsidRPr="0022072C">
        <w:rPr>
          <w:rFonts w:ascii="Arial" w:hAnsi="Arial" w:cs="Arial"/>
        </w:rPr>
        <w:t>.</w:t>
      </w:r>
      <w:r w:rsidRPr="00084989">
        <w:rPr>
          <w:rStyle w:val="Refdenotaalpie"/>
          <w:rFonts w:ascii="Arial" w:hAnsi="Arial" w:cs="Arial"/>
        </w:rPr>
        <w:footnoteReference w:id="1"/>
      </w:r>
    </w:p>
    <w:p w:rsidR="00E22CFD" w:rsidRDefault="00E22CFD" w:rsidP="00E22CFD">
      <w:pPr>
        <w:widowControl w:val="0"/>
        <w:autoSpaceDE w:val="0"/>
        <w:autoSpaceDN w:val="0"/>
        <w:adjustRightInd w:val="0"/>
        <w:spacing w:after="0"/>
        <w:ind w:firstLine="708"/>
        <w:jc w:val="both"/>
        <w:rPr>
          <w:rFonts w:ascii="Arial" w:hAnsi="Arial" w:cs="Arial"/>
        </w:rPr>
      </w:pPr>
    </w:p>
    <w:p w:rsidR="00E22CFD" w:rsidRDefault="00E22CFD" w:rsidP="00E22CFD">
      <w:pPr>
        <w:widowControl w:val="0"/>
        <w:autoSpaceDE w:val="0"/>
        <w:autoSpaceDN w:val="0"/>
        <w:adjustRightInd w:val="0"/>
        <w:spacing w:after="0" w:line="360" w:lineRule="auto"/>
        <w:ind w:firstLine="708"/>
        <w:jc w:val="both"/>
        <w:rPr>
          <w:rFonts w:ascii="Arial" w:hAnsi="Arial" w:cs="Arial"/>
        </w:rPr>
      </w:pPr>
      <w:r>
        <w:rPr>
          <w:rFonts w:ascii="Arial" w:hAnsi="Arial" w:cs="Arial"/>
        </w:rPr>
        <w:t xml:space="preserve">De esta forma, en la expedición de las leyes hacendarias que nos ocupan, este Poder Legislativo conservó en su totalidad todas las características y elementos de las contribuciones propuestas por cada uno de los municipios, logrando de esta forma no alterar en lo absoluto, la planeación y política fiscal que en uso de su autonomía municipal establecieron los ayuntamientos en sus  respectivas iniciativas. </w:t>
      </w:r>
    </w:p>
    <w:p w:rsidR="00E22CFD" w:rsidRDefault="00E22CFD" w:rsidP="00E22CFD">
      <w:pPr>
        <w:widowControl w:val="0"/>
        <w:autoSpaceDE w:val="0"/>
        <w:autoSpaceDN w:val="0"/>
        <w:adjustRightInd w:val="0"/>
        <w:spacing w:after="0" w:line="360" w:lineRule="auto"/>
        <w:ind w:firstLine="708"/>
        <w:jc w:val="both"/>
        <w:rPr>
          <w:rFonts w:ascii="Arial" w:hAnsi="Arial" w:cs="Arial"/>
        </w:rPr>
      </w:pPr>
      <w:r>
        <w:rPr>
          <w:rFonts w:ascii="Arial" w:hAnsi="Arial" w:cs="Arial"/>
        </w:rPr>
        <w:t>Tampoco se omite soslayar, que para dotar de certeza jurídica a los habitantes de los ayuntamientos, fueron aplicados a las leyes diversos criterios de técnica legislativa tendientes a unificar las descripciones de las Unidades de Transparencia con la finalidad que estas sean congruentes con la Ley General de Transparencia y Acceso a la Información Pública, cambios relacionados con salarios mínimos por UMA´s, eliminar contribuciones indeterminadas que son contrarias a la Constitución Federal,  adecuar la denominación de capítulos, así como agregar elementos normativos que brindan certeza al respecto del principio de legalidad tributaria, en términos de los elementos contenidos en el Código Fiscal del Estado de Yucatán y los criterios que son de observancia obligatoria del máximo tribunal del país, en referencia a la obligación de que las normas tributarias contengan los elementos de  sujeto, base, objeto, cuota o tarifa, lo que representó una adecuación constitucionalmente validad para una mejor estructura y entendimiento de las normas, mismos que en nada modificaron los objetivos de las normas en cuestión.</w:t>
      </w:r>
    </w:p>
    <w:p w:rsidR="00E22CFD" w:rsidRDefault="00E22CFD" w:rsidP="00E22CFD">
      <w:pPr>
        <w:widowControl w:val="0"/>
        <w:autoSpaceDE w:val="0"/>
        <w:autoSpaceDN w:val="0"/>
        <w:adjustRightInd w:val="0"/>
        <w:spacing w:after="0" w:line="360" w:lineRule="auto"/>
        <w:ind w:firstLine="708"/>
        <w:jc w:val="both"/>
        <w:rPr>
          <w:rFonts w:ascii="Arial" w:hAnsi="Arial" w:cs="Arial"/>
        </w:rPr>
      </w:pPr>
    </w:p>
    <w:p w:rsidR="00E22CFD" w:rsidRDefault="00E22CFD" w:rsidP="00E22CFD">
      <w:pPr>
        <w:widowControl w:val="0"/>
        <w:autoSpaceDE w:val="0"/>
        <w:autoSpaceDN w:val="0"/>
        <w:adjustRightInd w:val="0"/>
        <w:spacing w:after="0" w:line="360" w:lineRule="auto"/>
        <w:ind w:firstLine="708"/>
        <w:jc w:val="both"/>
        <w:rPr>
          <w:rFonts w:ascii="Arial" w:hAnsi="Arial" w:cs="Arial"/>
        </w:rPr>
      </w:pPr>
      <w:r>
        <w:rPr>
          <w:rFonts w:ascii="Arial" w:hAnsi="Arial" w:cs="Arial"/>
        </w:rPr>
        <w:t>Dichos cambios, son acordes con los criterios del Pleno de la Suprema Corte de Justicia de la Nación la cual ha establecido en la tesis de rubro “</w:t>
      </w:r>
      <w:r w:rsidRPr="009316F3">
        <w:rPr>
          <w:rFonts w:ascii="Arial" w:hAnsi="Arial" w:cs="Arial"/>
          <w:b/>
          <w:i/>
        </w:rPr>
        <w:t>HACIENDA MUNICIPAL. EL GRADO DE DISTANCIAMIENTO FRENTE A LA PROPUESTA DE INGRESOS ENVIADA POR EL MUNICIPIO Y LA EXISTENCIA Y GRADO DE MOTIVACIÓN EN LA INICIATIVA PRESENTADA POR ÉSTE, SON CRITERIOS DE CARÁCTER CUALITATIVO Y NO CUANTITATIVO, CON BASE EN LOS CUALES DEBE DETERMINARSE LA RAZONABILIDAD DE LA MOTIVACIÓN DE LAS LEGISLATURAS ESTATALES</w:t>
      </w:r>
      <w:r>
        <w:rPr>
          <w:rStyle w:val="Refdenotaalpie"/>
          <w:rFonts w:ascii="Arial" w:hAnsi="Arial" w:cs="Arial"/>
          <w:b/>
          <w:i/>
        </w:rPr>
        <w:footnoteReference w:id="2"/>
      </w:r>
      <w:r>
        <w:rPr>
          <w:rFonts w:ascii="Arial" w:hAnsi="Arial" w:cs="Arial"/>
          <w:b/>
          <w:i/>
        </w:rPr>
        <w:t xml:space="preserve">” </w:t>
      </w:r>
      <w:r>
        <w:rPr>
          <w:rFonts w:ascii="Arial" w:hAnsi="Arial" w:cs="Arial"/>
        </w:rPr>
        <w:t xml:space="preserve"> que es deber de las legislaturas de los estados dotar de elementos cualitativos a los productos legislativos tendientes aprobar los ordenamientos fiscales de los municipios, por lo que ha sido la intención de esta comisión observar dicho lineamiento.</w:t>
      </w:r>
    </w:p>
    <w:p w:rsidR="00E22CFD" w:rsidRDefault="00E22CFD" w:rsidP="00E22CFD">
      <w:pPr>
        <w:pStyle w:val="Sangra2detindependiente"/>
        <w:ind w:firstLine="600"/>
        <w:rPr>
          <w:rFonts w:cs="Arial"/>
          <w:b/>
          <w:szCs w:val="24"/>
        </w:rPr>
      </w:pPr>
    </w:p>
    <w:p w:rsidR="00E22CFD" w:rsidRDefault="00E22CFD" w:rsidP="00E22CFD">
      <w:pPr>
        <w:spacing w:after="0" w:line="360" w:lineRule="auto"/>
        <w:ind w:firstLine="708"/>
        <w:jc w:val="both"/>
        <w:rPr>
          <w:rFonts w:ascii="Arial" w:hAnsi="Arial" w:cs="Arial"/>
        </w:rPr>
      </w:pPr>
      <w:r w:rsidRPr="00185C0A">
        <w:rPr>
          <w:rFonts w:ascii="Arial" w:hAnsi="Arial" w:cs="Arial"/>
          <w:b/>
        </w:rPr>
        <w:t>SÉ</w:t>
      </w:r>
      <w:r>
        <w:rPr>
          <w:rFonts w:ascii="Arial" w:hAnsi="Arial" w:cs="Arial"/>
          <w:b/>
        </w:rPr>
        <w:t>XTA</w:t>
      </w:r>
      <w:r w:rsidRPr="00185C0A">
        <w:rPr>
          <w:rFonts w:ascii="Arial" w:hAnsi="Arial" w:cs="Arial"/>
          <w:b/>
        </w:rPr>
        <w:t>.-</w:t>
      </w:r>
      <w:r>
        <w:rPr>
          <w:rFonts w:cs="Arial"/>
          <w:b/>
        </w:rPr>
        <w:t xml:space="preserve"> </w:t>
      </w:r>
      <w:r>
        <w:rPr>
          <w:rFonts w:cs="Arial"/>
        </w:rPr>
        <w:t xml:space="preserve"> </w:t>
      </w:r>
      <w:r>
        <w:rPr>
          <w:rFonts w:ascii="Arial" w:hAnsi="Arial" w:cs="Arial"/>
        </w:rPr>
        <w:t xml:space="preserve">En otros términos, </w:t>
      </w:r>
      <w:r w:rsidRPr="007B4931">
        <w:rPr>
          <w:rFonts w:ascii="Arial" w:hAnsi="Arial" w:cs="Arial"/>
        </w:rPr>
        <w:t xml:space="preserve"> </w:t>
      </w:r>
      <w:r>
        <w:rPr>
          <w:rFonts w:ascii="Arial" w:hAnsi="Arial" w:cs="Arial"/>
        </w:rPr>
        <w:t xml:space="preserve">es de gran importancia para este órgano colegiado tomar en cuenta lo que </w:t>
      </w:r>
      <w:r w:rsidRPr="007B4931">
        <w:rPr>
          <w:rFonts w:ascii="Arial" w:hAnsi="Arial" w:cs="Arial"/>
        </w:rPr>
        <w:t>la Suprema Corte de Justicia de la Nación,</w:t>
      </w:r>
      <w:r>
        <w:rPr>
          <w:rFonts w:ascii="Arial" w:hAnsi="Arial" w:cs="Arial"/>
        </w:rPr>
        <w:t xml:space="preserve"> ha establecido</w:t>
      </w:r>
      <w:r w:rsidRPr="007B4931">
        <w:rPr>
          <w:rFonts w:ascii="Arial" w:hAnsi="Arial" w:cs="Arial"/>
        </w:rPr>
        <w:t xml:space="preserve"> al interpretar los alcances del principio de legalidad tributaria</w:t>
      </w:r>
      <w:r>
        <w:rPr>
          <w:rFonts w:ascii="Arial" w:hAnsi="Arial" w:cs="Arial"/>
        </w:rPr>
        <w:t>. Dicha autoridad judicial</w:t>
      </w:r>
      <w:r w:rsidRPr="007B4931">
        <w:rPr>
          <w:rFonts w:ascii="Arial" w:hAnsi="Arial" w:cs="Arial"/>
        </w:rPr>
        <w:t xml:space="preserve"> ha determinado que éste </w:t>
      </w:r>
      <w:r>
        <w:rPr>
          <w:rFonts w:ascii="Arial" w:hAnsi="Arial" w:cs="Arial"/>
        </w:rPr>
        <w:t xml:space="preserve">principio </w:t>
      </w:r>
      <w:r w:rsidRPr="007B4931">
        <w:rPr>
          <w:rFonts w:ascii="Arial" w:hAnsi="Arial" w:cs="Arial"/>
        </w:rPr>
        <w:t>consiste en que los tributos sean establecidos mediante un acto legislativo; es decir, que provengan del órgano con la atribución para crear leyes (aspecto formal) y que los elementos esenciales de aquéllos, tales como el sujeto, objeto, base, tasa o tarifa y época de pago, se encuentren consignados en la ley (aspecto material), con la finalidad de proporcionar seguridad jurídica al contribuyente al momento de cumplir sus obligaciones y evitar cualquier arbitrariedad por parte de las autoridades hacendarias en la determinación y cobro respectivos.</w:t>
      </w:r>
    </w:p>
    <w:p w:rsidR="00E22CFD" w:rsidRPr="007B4931" w:rsidRDefault="00E22CFD" w:rsidP="00E22CFD">
      <w:pPr>
        <w:spacing w:after="0" w:line="360" w:lineRule="auto"/>
        <w:ind w:firstLine="708"/>
        <w:jc w:val="both"/>
        <w:rPr>
          <w:rFonts w:ascii="Arial" w:hAnsi="Arial" w:cs="Arial"/>
        </w:rPr>
      </w:pPr>
    </w:p>
    <w:p w:rsidR="00E22CFD" w:rsidRDefault="00E22CFD" w:rsidP="00E22CFD">
      <w:pPr>
        <w:spacing w:after="0" w:line="360" w:lineRule="auto"/>
        <w:ind w:firstLine="708"/>
        <w:jc w:val="both"/>
        <w:rPr>
          <w:rFonts w:ascii="Arial" w:hAnsi="Arial" w:cs="Arial"/>
        </w:rPr>
      </w:pPr>
      <w:r>
        <w:rPr>
          <w:rFonts w:ascii="Arial" w:hAnsi="Arial" w:cs="Arial"/>
        </w:rPr>
        <w:t xml:space="preserve">Estos elementos están contenidos en las tesis de rubros </w:t>
      </w:r>
      <w:r w:rsidRPr="007B4931">
        <w:rPr>
          <w:rFonts w:ascii="Arial" w:hAnsi="Arial" w:cs="Arial"/>
        </w:rPr>
        <w:t>"</w:t>
      </w:r>
      <w:r w:rsidRPr="00475D9E">
        <w:rPr>
          <w:rFonts w:ascii="Arial" w:hAnsi="Arial" w:cs="Arial"/>
          <w:b/>
          <w:i/>
        </w:rPr>
        <w:t>IMPUESTOS, PRINCIPIO DE LEGALIDAD QUE EN MATERIA DE, CONSAGRA LA CONSTITUCIÓN FEDERAL</w:t>
      </w:r>
      <w:r w:rsidRPr="00475D9E">
        <w:rPr>
          <w:rStyle w:val="Refdenotaalpie"/>
          <w:rFonts w:ascii="Arial" w:hAnsi="Arial" w:cs="Arial"/>
          <w:b/>
          <w:i/>
        </w:rPr>
        <w:footnoteReference w:id="3"/>
      </w:r>
      <w:r w:rsidRPr="007B4931">
        <w:rPr>
          <w:rFonts w:ascii="Arial" w:hAnsi="Arial" w:cs="Arial"/>
        </w:rPr>
        <w:t>" e "</w:t>
      </w:r>
      <w:r w:rsidRPr="00475D9E">
        <w:rPr>
          <w:rFonts w:ascii="Arial" w:hAnsi="Arial" w:cs="Arial"/>
          <w:b/>
          <w:i/>
        </w:rPr>
        <w:t>IMPUESTOS, ELEMENTOS ESENCIALES DE LOS. DEBEN ESTAR CONSIGNADOS EXPRESAMENTE EN LA LEY</w:t>
      </w:r>
      <w:r w:rsidRPr="00475D9E">
        <w:rPr>
          <w:rStyle w:val="Refdenotaalpie"/>
          <w:rFonts w:ascii="Arial" w:hAnsi="Arial" w:cs="Arial"/>
          <w:b/>
          <w:i/>
        </w:rPr>
        <w:footnoteReference w:id="4"/>
      </w:r>
      <w:r w:rsidRPr="007B4931">
        <w:rPr>
          <w:rFonts w:ascii="Arial" w:hAnsi="Arial" w:cs="Arial"/>
        </w:rPr>
        <w:t>"</w:t>
      </w:r>
    </w:p>
    <w:p w:rsidR="00E22CFD" w:rsidRPr="007B4931" w:rsidRDefault="00E22CFD" w:rsidP="00E22CFD">
      <w:pPr>
        <w:spacing w:after="0" w:line="360" w:lineRule="auto"/>
        <w:jc w:val="both"/>
        <w:rPr>
          <w:rFonts w:ascii="Arial" w:hAnsi="Arial" w:cs="Arial"/>
        </w:rPr>
      </w:pPr>
    </w:p>
    <w:p w:rsidR="00E22CFD" w:rsidRPr="007B4931" w:rsidRDefault="00E22CFD" w:rsidP="00E22CFD">
      <w:pPr>
        <w:spacing w:after="0" w:line="360" w:lineRule="auto"/>
        <w:jc w:val="both"/>
        <w:rPr>
          <w:rFonts w:ascii="Arial" w:hAnsi="Arial" w:cs="Arial"/>
        </w:rPr>
      </w:pPr>
      <w:r>
        <w:rPr>
          <w:rFonts w:ascii="Arial" w:hAnsi="Arial" w:cs="Arial"/>
        </w:rPr>
        <w:t>En ese sentido, dicho tribunal ha</w:t>
      </w:r>
      <w:r w:rsidRPr="007B4931">
        <w:rPr>
          <w:rFonts w:ascii="Arial" w:hAnsi="Arial" w:cs="Arial"/>
        </w:rPr>
        <w:t xml:space="preserve"> determina</w:t>
      </w:r>
      <w:r>
        <w:rPr>
          <w:rFonts w:ascii="Arial" w:hAnsi="Arial" w:cs="Arial"/>
        </w:rPr>
        <w:t>do</w:t>
      </w:r>
      <w:r w:rsidRPr="007B4931">
        <w:rPr>
          <w:rFonts w:ascii="Arial" w:hAnsi="Arial" w:cs="Arial"/>
        </w:rPr>
        <w:t xml:space="preserve"> </w:t>
      </w:r>
      <w:r>
        <w:rPr>
          <w:rFonts w:ascii="Arial" w:hAnsi="Arial" w:cs="Arial"/>
        </w:rPr>
        <w:t xml:space="preserve">que es parte del </w:t>
      </w:r>
      <w:r w:rsidRPr="007B4931">
        <w:rPr>
          <w:rFonts w:ascii="Arial" w:hAnsi="Arial" w:cs="Arial"/>
        </w:rPr>
        <w:t xml:space="preserve">principio de legalidad tributaria es </w:t>
      </w:r>
      <w:r>
        <w:rPr>
          <w:rFonts w:ascii="Arial" w:hAnsi="Arial" w:cs="Arial"/>
        </w:rPr>
        <w:t xml:space="preserve">el </w:t>
      </w:r>
      <w:r w:rsidRPr="007B4931">
        <w:rPr>
          <w:rFonts w:ascii="Arial" w:hAnsi="Arial" w:cs="Arial"/>
        </w:rPr>
        <w:t xml:space="preserve"> </w:t>
      </w:r>
      <w:r>
        <w:rPr>
          <w:rFonts w:ascii="Arial" w:hAnsi="Arial" w:cs="Arial"/>
        </w:rPr>
        <w:t xml:space="preserve">de </w:t>
      </w:r>
      <w:r w:rsidRPr="007B4931">
        <w:rPr>
          <w:rFonts w:ascii="Arial" w:hAnsi="Arial" w:cs="Arial"/>
        </w:rPr>
        <w:t>reserva de ley, el cual guarda estrecha semejanza y mantiene vinculación con aquél</w:t>
      </w:r>
      <w:r>
        <w:rPr>
          <w:rFonts w:ascii="Arial" w:hAnsi="Arial" w:cs="Arial"/>
        </w:rPr>
        <w:t xml:space="preserve">, lo anterior de acuerdo a la </w:t>
      </w:r>
      <w:r w:rsidRPr="007B4931">
        <w:rPr>
          <w:rFonts w:ascii="Arial" w:hAnsi="Arial" w:cs="Arial"/>
        </w:rPr>
        <w:t xml:space="preserve">tesis </w:t>
      </w:r>
      <w:r w:rsidRPr="00475D9E">
        <w:rPr>
          <w:rFonts w:ascii="Arial" w:hAnsi="Arial" w:cs="Arial"/>
          <w:b/>
        </w:rPr>
        <w:t>P. CXLVIII/97</w:t>
      </w:r>
      <w:r>
        <w:rPr>
          <w:rFonts w:ascii="Arial" w:hAnsi="Arial" w:cs="Arial"/>
        </w:rPr>
        <w:t xml:space="preserve"> de rubro “</w:t>
      </w:r>
      <w:r w:rsidRPr="00475D9E">
        <w:rPr>
          <w:rFonts w:ascii="Arial" w:hAnsi="Arial" w:cs="Arial"/>
          <w:b/>
          <w:i/>
        </w:rPr>
        <w:t>LEGALIDAD TRIBUTARIA. ALCANCE DEL PRINCIPIO DE RESERVA DE LEY</w:t>
      </w:r>
      <w:r w:rsidRPr="00475D9E">
        <w:rPr>
          <w:rStyle w:val="Refdenotaalpie"/>
          <w:rFonts w:ascii="Arial" w:hAnsi="Arial" w:cs="Arial"/>
          <w:b/>
          <w:i/>
        </w:rPr>
        <w:footnoteReference w:id="5"/>
      </w:r>
      <w:r>
        <w:rPr>
          <w:rFonts w:ascii="Arial" w:hAnsi="Arial" w:cs="Arial"/>
        </w:rPr>
        <w:t>”</w:t>
      </w:r>
    </w:p>
    <w:p w:rsidR="00E22CFD" w:rsidRDefault="00E22CFD" w:rsidP="00E22CFD">
      <w:pPr>
        <w:spacing w:after="0" w:line="360" w:lineRule="auto"/>
        <w:jc w:val="both"/>
        <w:rPr>
          <w:rFonts w:ascii="Arial" w:hAnsi="Arial" w:cs="Arial"/>
        </w:rPr>
      </w:pPr>
    </w:p>
    <w:p w:rsidR="00E22CFD" w:rsidRDefault="00E22CFD" w:rsidP="00E22CFD">
      <w:pPr>
        <w:spacing w:after="0" w:line="360" w:lineRule="auto"/>
        <w:ind w:firstLine="600"/>
        <w:jc w:val="both"/>
        <w:rPr>
          <w:rFonts w:ascii="Arial" w:hAnsi="Arial" w:cs="Arial"/>
        </w:rPr>
      </w:pPr>
      <w:r>
        <w:rPr>
          <w:rFonts w:ascii="Arial" w:hAnsi="Arial" w:cs="Arial"/>
        </w:rPr>
        <w:t xml:space="preserve">De ahí, que resulte importante señalar que adicional a los principios ya señalados, resulte trascendente ubicar otro principio tributario que es el de proporcionalidad tributaria. El máximo tribunal del país </w:t>
      </w:r>
      <w:r w:rsidRPr="007B4931">
        <w:rPr>
          <w:rFonts w:ascii="Arial" w:hAnsi="Arial" w:cs="Arial"/>
        </w:rPr>
        <w:t>ha sostenido que éste implica que los sujetos pasivos deben contribuir al gasto público en función de su respectiva capacidad contributiva, debiendo aportar una parte justa y adecuada de sus ingresos, utilidades, rendimientos o de la manifestación de riqueza gravada, por lo que los elementos de cuantificación de la obligación tributaria deben hacer referencia al mismo, o sea, que la base gravable permita medir esa capacidad económica y la tasa o tarifa exprese la parte de la misma que corresponde al ente público acreedor del tributo.</w:t>
      </w:r>
    </w:p>
    <w:p w:rsidR="00E22CFD" w:rsidRPr="007B4931" w:rsidRDefault="00E22CFD" w:rsidP="00E22CFD">
      <w:pPr>
        <w:spacing w:after="0" w:line="360" w:lineRule="auto"/>
        <w:jc w:val="both"/>
        <w:rPr>
          <w:rFonts w:ascii="Arial" w:hAnsi="Arial" w:cs="Arial"/>
        </w:rPr>
      </w:pPr>
      <w:r>
        <w:rPr>
          <w:rFonts w:ascii="Arial" w:hAnsi="Arial" w:cs="Arial"/>
        </w:rPr>
        <w:tab/>
      </w:r>
    </w:p>
    <w:p w:rsidR="00E22CFD" w:rsidRDefault="00E22CFD" w:rsidP="00E22CFD">
      <w:pPr>
        <w:spacing w:after="0" w:line="360" w:lineRule="auto"/>
        <w:ind w:firstLine="600"/>
        <w:jc w:val="both"/>
        <w:rPr>
          <w:rFonts w:ascii="Arial" w:hAnsi="Arial" w:cs="Arial"/>
        </w:rPr>
      </w:pPr>
      <w:r>
        <w:rPr>
          <w:rFonts w:ascii="Arial" w:hAnsi="Arial" w:cs="Arial"/>
        </w:rPr>
        <w:t xml:space="preserve">Por tanto, </w:t>
      </w:r>
      <w:r w:rsidRPr="007B4931">
        <w:rPr>
          <w:rFonts w:ascii="Arial" w:hAnsi="Arial" w:cs="Arial"/>
        </w:rPr>
        <w:t xml:space="preserve">la capacidad de cada sujeto pasivo se entiende como la potencialidad real para contribuir al gasto público, de manera que las personas que tengan mayor riqueza gravable </w:t>
      </w:r>
      <w:r>
        <w:rPr>
          <w:rFonts w:ascii="Arial" w:hAnsi="Arial" w:cs="Arial"/>
        </w:rPr>
        <w:t xml:space="preserve">puedan </w:t>
      </w:r>
      <w:r w:rsidRPr="007B4931">
        <w:rPr>
          <w:rFonts w:ascii="Arial" w:hAnsi="Arial" w:cs="Arial"/>
        </w:rPr>
        <w:t>tribut</w:t>
      </w:r>
      <w:r>
        <w:rPr>
          <w:rFonts w:ascii="Arial" w:hAnsi="Arial" w:cs="Arial"/>
        </w:rPr>
        <w:t xml:space="preserve">ar </w:t>
      </w:r>
      <w:r w:rsidRPr="007B4931">
        <w:rPr>
          <w:rFonts w:ascii="Arial" w:hAnsi="Arial" w:cs="Arial"/>
        </w:rPr>
        <w:t xml:space="preserve">en forma diferenciada y superior a aquellos que la tengan en menor proporción, por lo que, atendiendo a dicho factor, el impacto del tributo </w:t>
      </w:r>
      <w:r>
        <w:rPr>
          <w:rFonts w:ascii="Arial" w:hAnsi="Arial" w:cs="Arial"/>
        </w:rPr>
        <w:t>puede variar de acuerdo a esa capacidad contributiva</w:t>
      </w:r>
      <w:r w:rsidRPr="007B4931">
        <w:rPr>
          <w:rFonts w:ascii="Arial" w:hAnsi="Arial" w:cs="Arial"/>
        </w:rPr>
        <w:t>.</w:t>
      </w:r>
    </w:p>
    <w:p w:rsidR="00E22CFD" w:rsidRPr="007B4931" w:rsidRDefault="00E22CFD" w:rsidP="00E22CFD">
      <w:pPr>
        <w:spacing w:after="0" w:line="360" w:lineRule="auto"/>
        <w:jc w:val="both"/>
        <w:rPr>
          <w:rFonts w:ascii="Arial" w:hAnsi="Arial" w:cs="Arial"/>
        </w:rPr>
      </w:pPr>
    </w:p>
    <w:p w:rsidR="00E22CFD" w:rsidRPr="007B4931" w:rsidRDefault="00E22CFD" w:rsidP="00E22CFD">
      <w:pPr>
        <w:spacing w:after="0" w:line="360" w:lineRule="auto"/>
        <w:ind w:firstLine="600"/>
        <w:jc w:val="both"/>
        <w:rPr>
          <w:rFonts w:ascii="Arial" w:hAnsi="Arial" w:cs="Arial"/>
        </w:rPr>
      </w:pPr>
      <w:r>
        <w:rPr>
          <w:rFonts w:ascii="Arial" w:hAnsi="Arial" w:cs="Arial"/>
        </w:rPr>
        <w:t>Por ende, dicho</w:t>
      </w:r>
      <w:r w:rsidRPr="007B4931">
        <w:rPr>
          <w:rFonts w:ascii="Arial" w:hAnsi="Arial" w:cs="Arial"/>
        </w:rPr>
        <w:t xml:space="preserve"> gravamen </w:t>
      </w:r>
      <w:r>
        <w:rPr>
          <w:rFonts w:ascii="Arial" w:hAnsi="Arial" w:cs="Arial"/>
        </w:rPr>
        <w:t xml:space="preserve">es </w:t>
      </w:r>
      <w:r w:rsidRPr="007B4931">
        <w:rPr>
          <w:rFonts w:ascii="Arial" w:hAnsi="Arial" w:cs="Arial"/>
        </w:rPr>
        <w:t xml:space="preserve">proporcional cuando existe congruencia entre el impuesto creado por el Estado y la capacidad contributiva de los causantes. Por tanto, la potestad tributaria implica </w:t>
      </w:r>
      <w:r>
        <w:rPr>
          <w:rFonts w:ascii="Arial" w:hAnsi="Arial" w:cs="Arial"/>
        </w:rPr>
        <w:t>a</w:t>
      </w:r>
      <w:r w:rsidRPr="007B4931">
        <w:rPr>
          <w:rFonts w:ascii="Arial" w:hAnsi="Arial" w:cs="Arial"/>
        </w:rPr>
        <w:t xml:space="preserve">l Estado </w:t>
      </w:r>
      <w:r>
        <w:rPr>
          <w:rFonts w:ascii="Arial" w:hAnsi="Arial" w:cs="Arial"/>
        </w:rPr>
        <w:t xml:space="preserve">poder </w:t>
      </w:r>
      <w:r w:rsidRPr="007B4931">
        <w:rPr>
          <w:rFonts w:ascii="Arial" w:hAnsi="Arial" w:cs="Arial"/>
        </w:rPr>
        <w:t>determinar el objeto de los tributos, involucrando cualquier actividad de los gobernados que sea reflejo de su capacidad contributiva; de ahí que uno de los principios que legitima la imposición de las contribuciones es, precisamente, el de la identificación de la capacidad para contribuir al gasto público por parte de los gobernados.</w:t>
      </w:r>
    </w:p>
    <w:p w:rsidR="00E22CFD" w:rsidRPr="007B4931" w:rsidRDefault="00E22CFD" w:rsidP="00E22CFD">
      <w:pPr>
        <w:spacing w:after="0" w:line="360" w:lineRule="auto"/>
        <w:jc w:val="both"/>
        <w:rPr>
          <w:rFonts w:ascii="Arial" w:hAnsi="Arial" w:cs="Arial"/>
        </w:rPr>
      </w:pPr>
    </w:p>
    <w:p w:rsidR="00E22CFD" w:rsidRDefault="00E22CFD" w:rsidP="00E22CFD">
      <w:pPr>
        <w:spacing w:after="0" w:line="360" w:lineRule="auto"/>
        <w:ind w:firstLine="600"/>
        <w:jc w:val="both"/>
        <w:rPr>
          <w:rFonts w:ascii="Arial" w:hAnsi="Arial" w:cs="Arial"/>
        </w:rPr>
      </w:pPr>
      <w:r>
        <w:rPr>
          <w:rFonts w:ascii="Arial" w:hAnsi="Arial" w:cs="Arial"/>
        </w:rPr>
        <w:t xml:space="preserve">Todo lo anterior se encuentra consagrado en las tesis jurisprudenciales del Pleno de la Suprema Corte de Justicia de la Nación de numero </w:t>
      </w:r>
      <w:r w:rsidRPr="00DE1B00">
        <w:rPr>
          <w:rFonts w:ascii="Arial" w:hAnsi="Arial" w:cs="Arial"/>
          <w:b/>
          <w:i/>
        </w:rPr>
        <w:t>P./J. 109/99</w:t>
      </w:r>
      <w:r w:rsidRPr="007B4931">
        <w:rPr>
          <w:rFonts w:ascii="Arial" w:hAnsi="Arial" w:cs="Arial"/>
        </w:rPr>
        <w:t xml:space="preserve"> y </w:t>
      </w:r>
      <w:r w:rsidRPr="00DE1B00">
        <w:rPr>
          <w:rFonts w:ascii="Arial" w:hAnsi="Arial" w:cs="Arial"/>
          <w:b/>
          <w:i/>
        </w:rPr>
        <w:t>P./J. 10/2003</w:t>
      </w:r>
      <w:r w:rsidRPr="007B4931">
        <w:rPr>
          <w:rFonts w:ascii="Arial" w:hAnsi="Arial" w:cs="Arial"/>
        </w:rPr>
        <w:t>, de rubros: "</w:t>
      </w:r>
      <w:r w:rsidRPr="00DE1B00">
        <w:rPr>
          <w:rFonts w:ascii="Arial" w:hAnsi="Arial" w:cs="Arial"/>
          <w:b/>
          <w:i/>
        </w:rPr>
        <w:t>CAPACIDAD CONTRIBUTIVA. CONSISTE EN LA POTENCIALIDAD REAL DE CONTRIBUIR A LOS GASTOS PÚBLICOS</w:t>
      </w:r>
      <w:r>
        <w:rPr>
          <w:rStyle w:val="Refdenotaalpie"/>
          <w:rFonts w:ascii="Arial" w:hAnsi="Arial" w:cs="Arial"/>
        </w:rPr>
        <w:footnoteReference w:id="6"/>
      </w:r>
      <w:r w:rsidRPr="007B4931">
        <w:rPr>
          <w:rFonts w:ascii="Arial" w:hAnsi="Arial" w:cs="Arial"/>
        </w:rPr>
        <w:t>" y "</w:t>
      </w:r>
      <w:r w:rsidRPr="00DE1B00">
        <w:rPr>
          <w:rFonts w:ascii="Arial" w:hAnsi="Arial" w:cs="Arial"/>
          <w:b/>
          <w:i/>
        </w:rPr>
        <w:t>PROPORCIONALIDAD TRIBUTARIA. DEBE EXISTIR CONGRUENCIA ENTRE EL TRIBUTO Y LA CAPACIDAD CONTRIBUTIVA DE LOS CAUSANTES</w:t>
      </w:r>
      <w:r w:rsidRPr="00DE1B00">
        <w:rPr>
          <w:rStyle w:val="Refdenotaalpie"/>
          <w:rFonts w:ascii="Arial" w:hAnsi="Arial" w:cs="Arial"/>
          <w:b/>
          <w:i/>
        </w:rPr>
        <w:footnoteReference w:id="7"/>
      </w:r>
      <w:r w:rsidRPr="007B4931">
        <w:rPr>
          <w:rFonts w:ascii="Arial" w:hAnsi="Arial" w:cs="Arial"/>
        </w:rPr>
        <w:t>"</w:t>
      </w:r>
    </w:p>
    <w:p w:rsidR="00E22CFD" w:rsidRPr="00483C7F" w:rsidRDefault="00E22CFD" w:rsidP="00E22CFD">
      <w:pPr>
        <w:spacing w:after="0" w:line="360" w:lineRule="auto"/>
        <w:jc w:val="both"/>
        <w:rPr>
          <w:rFonts w:ascii="Arial" w:hAnsi="Arial" w:cs="Arial"/>
        </w:rPr>
      </w:pPr>
    </w:p>
    <w:p w:rsidR="00E22CFD" w:rsidRDefault="00E22CFD" w:rsidP="00E22CFD">
      <w:pPr>
        <w:spacing w:after="0" w:line="360" w:lineRule="auto"/>
        <w:ind w:firstLine="600"/>
        <w:jc w:val="both"/>
        <w:rPr>
          <w:rFonts w:ascii="Arial" w:hAnsi="Arial" w:cs="Arial"/>
        </w:rPr>
      </w:pPr>
      <w:r>
        <w:rPr>
          <w:rFonts w:ascii="Arial" w:hAnsi="Arial" w:cs="Arial"/>
        </w:rPr>
        <w:t xml:space="preserve">Igualmente, es de destacarse que el máximo tribunal ha sostenido en las tesis de rubro </w:t>
      </w:r>
      <w:r w:rsidRPr="00DE1B00">
        <w:rPr>
          <w:rFonts w:ascii="Arial" w:hAnsi="Arial" w:cs="Arial"/>
          <w:b/>
          <w:i/>
        </w:rPr>
        <w:t>"IMPUESTOS, VALIDEZ CONSTITUCIONAL DE LOS</w:t>
      </w:r>
      <w:r w:rsidRPr="00DE1B00">
        <w:rPr>
          <w:rStyle w:val="Refdenotaalpie"/>
          <w:rFonts w:ascii="Arial" w:hAnsi="Arial" w:cs="Arial"/>
          <w:b/>
          <w:i/>
        </w:rPr>
        <w:footnoteReference w:id="8"/>
      </w:r>
      <w:r w:rsidRPr="00DE1B00">
        <w:rPr>
          <w:rFonts w:ascii="Arial" w:hAnsi="Arial" w:cs="Arial"/>
          <w:b/>
          <w:i/>
        </w:rPr>
        <w:t>" e "IMPUESTOS, PROPORCIONALIDAD Y EQUIDAD DE LOS</w:t>
      </w:r>
      <w:r w:rsidRPr="00DE1B00">
        <w:rPr>
          <w:rStyle w:val="Refdenotaalpie"/>
          <w:rFonts w:ascii="Arial" w:hAnsi="Arial" w:cs="Arial"/>
          <w:b/>
          <w:i/>
        </w:rPr>
        <w:footnoteReference w:id="9"/>
      </w:r>
      <w:r w:rsidRPr="007B4931">
        <w:rPr>
          <w:rFonts w:ascii="Arial" w:hAnsi="Arial" w:cs="Arial"/>
        </w:rPr>
        <w:t>"</w:t>
      </w:r>
      <w:r>
        <w:rPr>
          <w:rFonts w:ascii="Arial" w:hAnsi="Arial" w:cs="Arial"/>
        </w:rPr>
        <w:t xml:space="preserve"> que p</w:t>
      </w:r>
      <w:r w:rsidRPr="00483C7F">
        <w:rPr>
          <w:rFonts w:ascii="Arial" w:hAnsi="Arial" w:cs="Arial"/>
        </w:rPr>
        <w:t>ara la validez constitucional de un impuesto se requiere la satisfacción de tres requisitos fundamentales; primero, que sea establecido por ley; segundo, que sea proporcional y equitativo, y tercero, que se destine al pago de los gastos públicos</w:t>
      </w:r>
      <w:r>
        <w:rPr>
          <w:rFonts w:ascii="Arial" w:hAnsi="Arial" w:cs="Arial"/>
        </w:rPr>
        <w:t xml:space="preserve">. Por lo tanto que la </w:t>
      </w:r>
      <w:r w:rsidRPr="00483C7F">
        <w:rPr>
          <w:rFonts w:ascii="Arial" w:hAnsi="Arial" w:cs="Arial"/>
        </w:rPr>
        <w:t>proporcionalidad radica, medularmente, en que los sujetos pasivos deben contribuir a los gastos públicos en función de su respectiva capacidad económica, debiendo aportar una parte justa y adecuada de sus ingresos, utilidades o rendimientos</w:t>
      </w:r>
      <w:r>
        <w:rPr>
          <w:rFonts w:ascii="Arial" w:hAnsi="Arial" w:cs="Arial"/>
        </w:rPr>
        <w:t xml:space="preserve"> y que c</w:t>
      </w:r>
      <w:r w:rsidRPr="00483C7F">
        <w:rPr>
          <w:rFonts w:ascii="Arial" w:hAnsi="Arial" w:cs="Arial"/>
        </w:rPr>
        <w:t xml:space="preserve">onforme a este principio los gravámenes deben fijarse de acuerdo </w:t>
      </w:r>
      <w:r>
        <w:rPr>
          <w:rFonts w:ascii="Arial" w:hAnsi="Arial" w:cs="Arial"/>
        </w:rPr>
        <w:t>a</w:t>
      </w:r>
      <w:r w:rsidRPr="00483C7F">
        <w:rPr>
          <w:rFonts w:ascii="Arial" w:hAnsi="Arial" w:cs="Arial"/>
        </w:rPr>
        <w:t xml:space="preserve"> la capacidad económica de cada sujeto pasivo</w:t>
      </w:r>
      <w:r>
        <w:rPr>
          <w:rFonts w:ascii="Arial" w:hAnsi="Arial" w:cs="Arial"/>
        </w:rPr>
        <w:t>.</w:t>
      </w:r>
    </w:p>
    <w:p w:rsidR="00E22CFD" w:rsidRDefault="00E22CFD" w:rsidP="00E22CFD">
      <w:pPr>
        <w:spacing w:after="0" w:line="360" w:lineRule="auto"/>
        <w:jc w:val="both"/>
        <w:rPr>
          <w:rFonts w:ascii="Arial" w:hAnsi="Arial" w:cs="Arial"/>
        </w:rPr>
      </w:pPr>
    </w:p>
    <w:p w:rsidR="00E22CFD" w:rsidRDefault="00E22CFD" w:rsidP="00E22CFD">
      <w:pPr>
        <w:spacing w:after="0" w:line="360" w:lineRule="auto"/>
        <w:ind w:firstLine="600"/>
        <w:jc w:val="both"/>
        <w:rPr>
          <w:rFonts w:ascii="Arial" w:hAnsi="Arial" w:cs="Arial"/>
        </w:rPr>
      </w:pPr>
      <w:r>
        <w:rPr>
          <w:rFonts w:ascii="Arial" w:hAnsi="Arial" w:cs="Arial"/>
        </w:rPr>
        <w:t>De ahí, que</w:t>
      </w:r>
      <w:r w:rsidRPr="00483C7F">
        <w:rPr>
          <w:rFonts w:ascii="Arial" w:hAnsi="Arial" w:cs="Arial"/>
        </w:rPr>
        <w:t xml:space="preserve"> </w:t>
      </w:r>
      <w:r>
        <w:rPr>
          <w:rFonts w:ascii="Arial" w:hAnsi="Arial" w:cs="Arial"/>
        </w:rPr>
        <w:t>e</w:t>
      </w:r>
      <w:r w:rsidRPr="00483C7F">
        <w:rPr>
          <w:rFonts w:ascii="Arial" w:hAnsi="Arial" w:cs="Arial"/>
        </w:rPr>
        <w:t>l principio de equidad radi</w:t>
      </w:r>
      <w:r>
        <w:rPr>
          <w:rFonts w:ascii="Arial" w:hAnsi="Arial" w:cs="Arial"/>
        </w:rPr>
        <w:t xml:space="preserve">que </w:t>
      </w:r>
      <w:r w:rsidRPr="00483C7F">
        <w:rPr>
          <w:rFonts w:ascii="Arial" w:hAnsi="Arial" w:cs="Arial"/>
        </w:rPr>
        <w:t xml:space="preserve"> medularmente en la igualdad ante la misma ley tributaria de todos los sujetos pasivos de un mismo tributo, los que en tales condiciones deben recibir un tratamiento idéntico en lo concerniente a hipótesis de causación, acumulación de ingresos gravables, deducciones permitidas, plazos de pago, etcétera, debiendo únicamente variar las tarifas tributarias aplicables de acuerdo con la capacidad económica de cada contribuyente, para respetar el principio de proporcionalidad antes mencionado. </w:t>
      </w:r>
    </w:p>
    <w:p w:rsidR="00E22CFD" w:rsidRDefault="00E22CFD" w:rsidP="00E22CFD">
      <w:pPr>
        <w:spacing w:after="0" w:line="360" w:lineRule="auto"/>
        <w:jc w:val="both"/>
        <w:rPr>
          <w:rFonts w:ascii="Arial" w:hAnsi="Arial" w:cs="Arial"/>
        </w:rPr>
      </w:pPr>
    </w:p>
    <w:p w:rsidR="00E22CFD" w:rsidRPr="00483C7F" w:rsidRDefault="00E22CFD" w:rsidP="00E22CFD">
      <w:pPr>
        <w:spacing w:after="0" w:line="360" w:lineRule="auto"/>
        <w:ind w:firstLine="600"/>
        <w:jc w:val="both"/>
        <w:rPr>
          <w:rFonts w:ascii="Arial" w:hAnsi="Arial" w:cs="Arial"/>
        </w:rPr>
      </w:pPr>
      <w:r>
        <w:rPr>
          <w:rFonts w:ascii="Arial" w:hAnsi="Arial" w:cs="Arial"/>
        </w:rPr>
        <w:t>En resumen, destaca la máxima autoridad judicial del país, l</w:t>
      </w:r>
      <w:r w:rsidRPr="00483C7F">
        <w:rPr>
          <w:rFonts w:ascii="Arial" w:hAnsi="Arial" w:cs="Arial"/>
        </w:rPr>
        <w:t>a equidad tributaria significa, en consecuencia, que los contribuyentes de un mismo impuesto deben guardar una situación de igualdad frente a la norma jurídica que lo establece y regula.</w:t>
      </w:r>
    </w:p>
    <w:p w:rsidR="00E22CFD" w:rsidRDefault="00E22CFD" w:rsidP="00E22CFD">
      <w:pPr>
        <w:spacing w:after="0" w:line="360" w:lineRule="auto"/>
        <w:jc w:val="both"/>
        <w:rPr>
          <w:rFonts w:ascii="Arial" w:hAnsi="Arial" w:cs="Arial"/>
        </w:rPr>
      </w:pPr>
    </w:p>
    <w:p w:rsidR="00E22CFD" w:rsidRDefault="00E22CFD" w:rsidP="00E22CFD">
      <w:pPr>
        <w:spacing w:after="0" w:line="360" w:lineRule="auto"/>
        <w:ind w:firstLine="600"/>
        <w:jc w:val="both"/>
        <w:rPr>
          <w:rFonts w:ascii="Arial" w:hAnsi="Arial" w:cs="Arial"/>
        </w:rPr>
      </w:pPr>
      <w:r>
        <w:rPr>
          <w:rFonts w:ascii="Arial" w:hAnsi="Arial" w:cs="Arial"/>
        </w:rPr>
        <w:t>Todos los elementos que se han descrito líneas arriba, resultan ser importantes a la hora de construir el presente producto legislativo, ya que robustecen la actuación de este Congreso respecto a la creación de nuevas normas, ya que otorgan certeza que los actos aquí legislados se encuentran apegados a derecho y a los estándares constitucionales que ha fijado nuestro máximo tribunal del país.</w:t>
      </w:r>
    </w:p>
    <w:p w:rsidR="00E22CFD" w:rsidRDefault="00E22CFD" w:rsidP="00E22CFD">
      <w:pPr>
        <w:pStyle w:val="Sangra2detindependiente"/>
        <w:ind w:firstLine="600"/>
        <w:rPr>
          <w:rFonts w:cs="Arial"/>
          <w:b/>
          <w:szCs w:val="24"/>
        </w:rPr>
      </w:pPr>
    </w:p>
    <w:p w:rsidR="00E22CFD" w:rsidRDefault="00E22CFD" w:rsidP="00E22CFD">
      <w:pPr>
        <w:pStyle w:val="Sangra2detindependiente"/>
        <w:ind w:firstLine="600"/>
        <w:rPr>
          <w:rFonts w:cs="Arial"/>
          <w:szCs w:val="24"/>
        </w:rPr>
      </w:pPr>
      <w:r>
        <w:rPr>
          <w:rFonts w:cs="Arial"/>
          <w:b/>
          <w:szCs w:val="24"/>
        </w:rPr>
        <w:t>SÉPTIMA</w:t>
      </w:r>
      <w:r w:rsidRPr="006B6FA6">
        <w:rPr>
          <w:rFonts w:cs="Arial"/>
          <w:b/>
          <w:szCs w:val="24"/>
        </w:rPr>
        <w:t>.-</w:t>
      </w:r>
      <w:r w:rsidRPr="006B6FA6">
        <w:rPr>
          <w:rFonts w:cs="Arial"/>
          <w:szCs w:val="24"/>
        </w:rPr>
        <w:t xml:space="preserve"> </w:t>
      </w:r>
      <w:r w:rsidRPr="000064F6">
        <w:rPr>
          <w:rFonts w:cs="Arial"/>
          <w:szCs w:val="24"/>
        </w:rPr>
        <w:t xml:space="preserve">Por todo lo expuesto y fundado, los diputados integrantes de la Comisión Permanente de Presupuesto, Patrimonio Estatal y Municipal, consideramos que las iniciativas que proponen </w:t>
      </w:r>
      <w:r w:rsidRPr="00301F00">
        <w:rPr>
          <w:rFonts w:cs="Arial"/>
        </w:rPr>
        <w:t>Ley</w:t>
      </w:r>
      <w:r>
        <w:rPr>
          <w:rFonts w:cs="Arial"/>
        </w:rPr>
        <w:t>es de Hacienda de los</w:t>
      </w:r>
      <w:r w:rsidRPr="00301F00">
        <w:rPr>
          <w:rFonts w:cs="Arial"/>
        </w:rPr>
        <w:t xml:space="preserve"> Municipio</w:t>
      </w:r>
      <w:r>
        <w:rPr>
          <w:rFonts w:cs="Arial"/>
        </w:rPr>
        <w:t xml:space="preserve">s </w:t>
      </w:r>
      <w:r w:rsidRPr="00B826B0">
        <w:rPr>
          <w:rFonts w:cs="Arial"/>
        </w:rPr>
        <w:t>Chemax, Kantunil, Maní y Tunkás</w:t>
      </w:r>
      <w:r>
        <w:rPr>
          <w:rFonts w:cs="Arial"/>
        </w:rPr>
        <w:t>,</w:t>
      </w:r>
      <w:r w:rsidRPr="007A62B4">
        <w:rPr>
          <w:rFonts w:cs="Arial"/>
        </w:rPr>
        <w:t xml:space="preserve"> </w:t>
      </w:r>
      <w:r>
        <w:rPr>
          <w:rFonts w:cs="Arial"/>
        </w:rPr>
        <w:t xml:space="preserve"> todas del Estado de</w:t>
      </w:r>
      <w:r w:rsidRPr="00301F00">
        <w:rPr>
          <w:rFonts w:cs="Arial"/>
        </w:rPr>
        <w:t xml:space="preserve"> Yucatán</w:t>
      </w:r>
      <w:r w:rsidRPr="000064F6">
        <w:rPr>
          <w:rFonts w:cs="Arial"/>
          <w:szCs w:val="24"/>
        </w:rPr>
        <w:t>, deben ser aprobadas, con las modificaciones y los razonamientos previamente vertidos.</w:t>
      </w:r>
      <w:r>
        <w:rPr>
          <w:rFonts w:cs="Arial"/>
          <w:szCs w:val="24"/>
        </w:rPr>
        <w:t xml:space="preserve"> En tanto, las iniciativas de las leyes de hacienda de los municipios de Peto y Telchac Pueblo, serán objeto de análisis y estudio en otro momento, por lo que es voluntad de esta comisión dictadora que dichas iniciativas de los dos municipios antes mencionados, no deben de considerase como un asunto concluido, sino pendiente, lo anterior en términos del artículo 73 del Reglamento de la Ley de Gobierno del Poder Legislativo del Estado de Yucatán.</w:t>
      </w:r>
    </w:p>
    <w:p w:rsidR="00E22CFD" w:rsidRPr="006B6FA6" w:rsidRDefault="00E22CFD" w:rsidP="00E22CFD">
      <w:pPr>
        <w:pStyle w:val="Sangra2detindependiente"/>
        <w:spacing w:line="240" w:lineRule="auto"/>
        <w:ind w:firstLine="600"/>
        <w:rPr>
          <w:rFonts w:cs="Arial"/>
          <w:szCs w:val="24"/>
        </w:rPr>
      </w:pPr>
      <w:r w:rsidRPr="006B6FA6">
        <w:rPr>
          <w:rFonts w:cs="Arial"/>
          <w:szCs w:val="24"/>
        </w:rPr>
        <w:t xml:space="preserve"> </w:t>
      </w:r>
    </w:p>
    <w:p w:rsidR="00E22CFD" w:rsidRDefault="00E22CFD" w:rsidP="00E22CFD">
      <w:pPr>
        <w:pStyle w:val="Sangra2detindependiente"/>
        <w:ind w:firstLine="600"/>
        <w:rPr>
          <w:rFonts w:cs="Arial"/>
          <w:sz w:val="22"/>
          <w:szCs w:val="22"/>
        </w:rPr>
      </w:pPr>
      <w:r w:rsidRPr="006B6FA6">
        <w:rPr>
          <w:rFonts w:cs="Arial"/>
          <w:szCs w:val="24"/>
          <w:lang w:val="es-ES_tradnl"/>
        </w:rPr>
        <w:t xml:space="preserve">En tal virtud y con fundamento en los artículos 30 fracción V de </w:t>
      </w:r>
      <w:smartTag w:uri="urn:schemas-microsoft-com:office:smarttags" w:element="PersonName">
        <w:smartTagPr>
          <w:attr w:name="ProductID" w:val="曰"/>
        </w:smartTagPr>
        <w:r w:rsidRPr="006B6FA6">
          <w:rPr>
            <w:rFonts w:cs="Arial"/>
            <w:szCs w:val="24"/>
            <w:lang w:val="es-ES_tradnl"/>
          </w:rPr>
          <w:t>la Constitución Política</w:t>
        </w:r>
      </w:smartTag>
      <w:r w:rsidRPr="006B6FA6">
        <w:rPr>
          <w:rFonts w:cs="Arial"/>
          <w:szCs w:val="24"/>
          <w:lang w:val="es-ES_tradnl"/>
        </w:rPr>
        <w:t>, 18 y 43 fracción IV inciso a) de la Ley de Gobierno del Poder Legislativo y 71 fracción II del Reglamento de la Ley de Gobierno del Poder Legislativo, todos del Estado de Yucatán, sometemos a consideración del Pleno del H. Congreso del Estado de Yucatán, el siguiente proyecto de</w:t>
      </w:r>
      <w:r w:rsidRPr="006B6FA6">
        <w:rPr>
          <w:rFonts w:cs="Arial"/>
          <w:szCs w:val="24"/>
        </w:rPr>
        <w:t xml:space="preserve">: </w:t>
      </w:r>
    </w:p>
    <w:p w:rsidR="00E22CFD" w:rsidRPr="0024607A" w:rsidRDefault="00E22CFD" w:rsidP="00E22CFD">
      <w:pPr>
        <w:spacing w:after="0"/>
      </w:pPr>
    </w:p>
    <w:p w:rsidR="00E22CFD" w:rsidRDefault="00E22CFD" w:rsidP="00E22CFD">
      <w:pPr>
        <w:spacing w:after="0" w:line="360" w:lineRule="auto"/>
        <w:jc w:val="center"/>
        <w:rPr>
          <w:rFonts w:ascii="Arial" w:hAnsi="Arial" w:cs="Arial"/>
          <w:b/>
          <w:szCs w:val="20"/>
        </w:rPr>
      </w:pPr>
    </w:p>
    <w:p w:rsidR="00E22CFD" w:rsidRDefault="00E22CFD" w:rsidP="00E22CFD">
      <w:pPr>
        <w:spacing w:after="0" w:line="360" w:lineRule="auto"/>
        <w:jc w:val="center"/>
        <w:rPr>
          <w:rFonts w:ascii="Arial" w:hAnsi="Arial" w:cs="Arial"/>
          <w:b/>
          <w:szCs w:val="20"/>
        </w:rPr>
      </w:pPr>
    </w:p>
    <w:p w:rsidR="00E22CFD" w:rsidRDefault="00E22CFD" w:rsidP="009324BE">
      <w:pPr>
        <w:spacing w:after="0" w:line="360" w:lineRule="auto"/>
        <w:jc w:val="center"/>
        <w:rPr>
          <w:rFonts w:ascii="Arial" w:hAnsi="Arial" w:cs="Arial"/>
          <w:b/>
          <w:szCs w:val="20"/>
        </w:rPr>
      </w:pPr>
    </w:p>
    <w:p w:rsidR="00E22CFD" w:rsidRDefault="00E22CFD" w:rsidP="009324BE">
      <w:pPr>
        <w:spacing w:after="0" w:line="360" w:lineRule="auto"/>
        <w:jc w:val="center"/>
        <w:rPr>
          <w:rFonts w:ascii="Arial" w:hAnsi="Arial" w:cs="Arial"/>
          <w:b/>
          <w:szCs w:val="20"/>
        </w:rPr>
      </w:pPr>
    </w:p>
    <w:p w:rsidR="009324BE" w:rsidRPr="0007145A" w:rsidRDefault="00E22CFD" w:rsidP="009324BE">
      <w:pPr>
        <w:spacing w:after="0" w:line="360" w:lineRule="auto"/>
        <w:jc w:val="center"/>
        <w:rPr>
          <w:rFonts w:ascii="Arial" w:hAnsi="Arial" w:cs="Arial"/>
          <w:b/>
          <w:szCs w:val="20"/>
        </w:rPr>
      </w:pPr>
      <w:r>
        <w:rPr>
          <w:rFonts w:ascii="Arial" w:hAnsi="Arial" w:cs="Arial"/>
          <w:b/>
          <w:szCs w:val="20"/>
        </w:rPr>
        <w:br w:type="column"/>
      </w:r>
      <w:r w:rsidR="009324BE" w:rsidRPr="0007145A">
        <w:rPr>
          <w:rFonts w:ascii="Arial" w:hAnsi="Arial" w:cs="Arial"/>
          <w:b/>
          <w:szCs w:val="20"/>
        </w:rPr>
        <w:t>D E C R E T O</w:t>
      </w:r>
    </w:p>
    <w:p w:rsidR="0007145A" w:rsidRPr="0007145A" w:rsidRDefault="0007145A" w:rsidP="009324BE">
      <w:pPr>
        <w:spacing w:after="0" w:line="360" w:lineRule="auto"/>
        <w:jc w:val="center"/>
        <w:rPr>
          <w:rFonts w:ascii="Arial" w:hAnsi="Arial" w:cs="Arial"/>
          <w:b/>
          <w:sz w:val="14"/>
          <w:szCs w:val="20"/>
        </w:rPr>
      </w:pPr>
    </w:p>
    <w:p w:rsidR="0007145A" w:rsidRPr="0007145A" w:rsidRDefault="0007145A" w:rsidP="009324BE">
      <w:pPr>
        <w:spacing w:after="0" w:line="360" w:lineRule="auto"/>
        <w:jc w:val="center"/>
        <w:rPr>
          <w:rFonts w:ascii="Arial" w:hAnsi="Arial" w:cs="Arial"/>
          <w:b/>
          <w:szCs w:val="20"/>
        </w:rPr>
      </w:pPr>
      <w:r w:rsidRPr="0007145A">
        <w:rPr>
          <w:rFonts w:ascii="Arial" w:hAnsi="Arial" w:cs="Arial"/>
          <w:b/>
          <w:szCs w:val="20"/>
        </w:rPr>
        <w:t>Por el que se expiden las Leyes de Hacienda de los Municipios de Chemax, Kantunil, Maní</w:t>
      </w:r>
      <w:r w:rsidR="00AE4F49">
        <w:rPr>
          <w:rFonts w:ascii="Arial" w:hAnsi="Arial" w:cs="Arial"/>
          <w:b/>
          <w:szCs w:val="20"/>
        </w:rPr>
        <w:t xml:space="preserve"> </w:t>
      </w:r>
      <w:r w:rsidRPr="0007145A">
        <w:rPr>
          <w:rFonts w:ascii="Arial" w:hAnsi="Arial" w:cs="Arial"/>
          <w:b/>
          <w:szCs w:val="20"/>
        </w:rPr>
        <w:t xml:space="preserve">y </w:t>
      </w:r>
      <w:r>
        <w:rPr>
          <w:rFonts w:ascii="Arial" w:hAnsi="Arial" w:cs="Arial"/>
          <w:b/>
          <w:szCs w:val="20"/>
        </w:rPr>
        <w:t>Tunkás, toda</w:t>
      </w:r>
      <w:r w:rsidRPr="0007145A">
        <w:rPr>
          <w:rFonts w:ascii="Arial" w:hAnsi="Arial" w:cs="Arial"/>
          <w:b/>
          <w:szCs w:val="20"/>
        </w:rPr>
        <w:t>s del Estado de Yucatán</w:t>
      </w:r>
    </w:p>
    <w:p w:rsidR="009324BE" w:rsidRPr="009324BE" w:rsidRDefault="009324BE" w:rsidP="009324BE">
      <w:pPr>
        <w:spacing w:after="0" w:line="360" w:lineRule="auto"/>
        <w:jc w:val="center"/>
        <w:rPr>
          <w:rFonts w:ascii="Arial" w:hAnsi="Arial" w:cs="Arial"/>
          <w:b/>
          <w:sz w:val="20"/>
          <w:szCs w:val="20"/>
        </w:rPr>
      </w:pPr>
    </w:p>
    <w:p w:rsidR="009324BE" w:rsidRPr="009324BE" w:rsidRDefault="009324BE" w:rsidP="009324BE">
      <w:pPr>
        <w:spacing w:after="0" w:line="360" w:lineRule="auto"/>
        <w:jc w:val="both"/>
        <w:rPr>
          <w:rFonts w:ascii="Arial" w:hAnsi="Arial" w:cs="Arial"/>
          <w:b/>
          <w:sz w:val="20"/>
          <w:szCs w:val="20"/>
        </w:rPr>
      </w:pPr>
      <w:r w:rsidRPr="009324BE">
        <w:rPr>
          <w:rFonts w:ascii="Arial" w:hAnsi="Arial" w:cs="Arial"/>
          <w:b/>
          <w:sz w:val="20"/>
          <w:szCs w:val="20"/>
          <w:lang w:val="es-ES"/>
        </w:rPr>
        <w:t xml:space="preserve">Artículo Primero.- </w:t>
      </w:r>
      <w:r w:rsidRPr="009324BE">
        <w:rPr>
          <w:rFonts w:ascii="Arial" w:hAnsi="Arial" w:cs="Arial"/>
          <w:sz w:val="20"/>
          <w:szCs w:val="20"/>
        </w:rPr>
        <w:t xml:space="preserve">Se expiden las Leyes de Hacienda de los Municipios de: </w:t>
      </w:r>
      <w:r w:rsidRPr="0007145A">
        <w:rPr>
          <w:rFonts w:ascii="Arial" w:hAnsi="Arial" w:cs="Arial"/>
          <w:b/>
          <w:sz w:val="20"/>
          <w:szCs w:val="20"/>
        </w:rPr>
        <w:t>I</w:t>
      </w:r>
      <w:r w:rsidRPr="009324BE">
        <w:rPr>
          <w:rFonts w:ascii="Arial" w:hAnsi="Arial" w:cs="Arial"/>
          <w:sz w:val="20"/>
          <w:szCs w:val="20"/>
        </w:rPr>
        <w:t xml:space="preserve">.- Chemax, </w:t>
      </w:r>
      <w:r w:rsidRPr="0007145A">
        <w:rPr>
          <w:rFonts w:ascii="Arial" w:hAnsi="Arial" w:cs="Arial"/>
          <w:b/>
          <w:sz w:val="20"/>
          <w:szCs w:val="20"/>
        </w:rPr>
        <w:t>II</w:t>
      </w:r>
      <w:r w:rsidRPr="009324BE">
        <w:rPr>
          <w:rFonts w:ascii="Arial" w:hAnsi="Arial" w:cs="Arial"/>
          <w:sz w:val="20"/>
          <w:szCs w:val="20"/>
        </w:rPr>
        <w:t xml:space="preserve">.- Kantunil, </w:t>
      </w:r>
      <w:r w:rsidRPr="0007145A">
        <w:rPr>
          <w:rFonts w:ascii="Arial" w:hAnsi="Arial" w:cs="Arial"/>
          <w:b/>
          <w:sz w:val="20"/>
          <w:szCs w:val="20"/>
        </w:rPr>
        <w:t xml:space="preserve">III.- </w:t>
      </w:r>
      <w:r w:rsidRPr="009324BE">
        <w:rPr>
          <w:rFonts w:ascii="Arial" w:hAnsi="Arial" w:cs="Arial"/>
          <w:sz w:val="20"/>
          <w:szCs w:val="20"/>
        </w:rPr>
        <w:t>Maní</w:t>
      </w:r>
      <w:r w:rsidR="00AE4F49">
        <w:rPr>
          <w:rFonts w:ascii="Arial" w:hAnsi="Arial" w:cs="Arial"/>
          <w:sz w:val="20"/>
          <w:szCs w:val="20"/>
        </w:rPr>
        <w:t xml:space="preserve"> y</w:t>
      </w:r>
      <w:r w:rsidRPr="009324BE">
        <w:rPr>
          <w:rFonts w:ascii="Arial" w:hAnsi="Arial" w:cs="Arial"/>
          <w:sz w:val="20"/>
          <w:szCs w:val="20"/>
        </w:rPr>
        <w:t xml:space="preserve"> </w:t>
      </w:r>
      <w:r w:rsidRPr="0007145A">
        <w:rPr>
          <w:rFonts w:ascii="Arial" w:hAnsi="Arial" w:cs="Arial"/>
          <w:b/>
          <w:sz w:val="20"/>
          <w:szCs w:val="20"/>
        </w:rPr>
        <w:t>IV</w:t>
      </w:r>
      <w:r w:rsidRPr="009324BE">
        <w:rPr>
          <w:rFonts w:ascii="Arial" w:hAnsi="Arial" w:cs="Arial"/>
          <w:sz w:val="20"/>
          <w:szCs w:val="20"/>
        </w:rPr>
        <w:t>.- Tunkás, todas del Estado de Yucatán</w:t>
      </w:r>
      <w:r w:rsidRPr="009324BE">
        <w:rPr>
          <w:rFonts w:ascii="Arial" w:hAnsi="Arial" w:cs="Arial"/>
          <w:b/>
          <w:sz w:val="20"/>
          <w:szCs w:val="20"/>
        </w:rPr>
        <w:t>.</w:t>
      </w:r>
      <w:r w:rsidRPr="009324BE">
        <w:rPr>
          <w:rFonts w:ascii="Arial" w:hAnsi="Arial" w:cs="Arial"/>
          <w:b/>
          <w:bCs/>
          <w:sz w:val="20"/>
          <w:szCs w:val="20"/>
        </w:rPr>
        <w:t xml:space="preserve"> </w:t>
      </w:r>
    </w:p>
    <w:p w:rsidR="009324BE" w:rsidRDefault="009324BE" w:rsidP="009324BE">
      <w:pPr>
        <w:spacing w:after="0" w:line="360" w:lineRule="auto"/>
        <w:rPr>
          <w:rFonts w:ascii="Arial" w:hAnsi="Arial" w:cs="Arial"/>
          <w:b/>
          <w:sz w:val="20"/>
          <w:szCs w:val="20"/>
          <w:lang w:val="es-ES"/>
        </w:rPr>
      </w:pPr>
    </w:p>
    <w:p w:rsidR="009324BE" w:rsidRPr="009324BE" w:rsidRDefault="009324BE" w:rsidP="009324BE">
      <w:pPr>
        <w:spacing w:after="0" w:line="360" w:lineRule="auto"/>
        <w:rPr>
          <w:rFonts w:ascii="Arial" w:hAnsi="Arial" w:cs="Arial"/>
          <w:sz w:val="20"/>
          <w:szCs w:val="20"/>
        </w:rPr>
      </w:pPr>
      <w:r w:rsidRPr="009324BE">
        <w:rPr>
          <w:rFonts w:ascii="Arial" w:hAnsi="Arial" w:cs="Arial"/>
          <w:b/>
          <w:sz w:val="20"/>
          <w:szCs w:val="20"/>
          <w:lang w:val="es-ES"/>
        </w:rPr>
        <w:t xml:space="preserve">Artículo Segundo.- </w:t>
      </w:r>
      <w:r w:rsidRPr="009324BE">
        <w:rPr>
          <w:rFonts w:ascii="Arial" w:hAnsi="Arial" w:cs="Arial"/>
          <w:sz w:val="20"/>
          <w:szCs w:val="20"/>
        </w:rPr>
        <w:t>Las Leyes de Hacienda a que se refiere el artículo anterior, se describen en cada una de las fracciones siguientes:</w:t>
      </w:r>
    </w:p>
    <w:p w:rsidR="009324BE" w:rsidRDefault="009324BE" w:rsidP="009324BE">
      <w:pPr>
        <w:spacing w:after="0" w:line="360" w:lineRule="auto"/>
        <w:rPr>
          <w:rFonts w:ascii="Arial" w:hAnsi="Arial" w:cs="Arial"/>
          <w:b/>
          <w:sz w:val="20"/>
          <w:szCs w:val="20"/>
        </w:rPr>
      </w:pPr>
    </w:p>
    <w:p w:rsidR="002F0FFE" w:rsidRDefault="009324BE" w:rsidP="009324BE">
      <w:pPr>
        <w:spacing w:after="0" w:line="360" w:lineRule="auto"/>
        <w:rPr>
          <w:rFonts w:ascii="Arial" w:hAnsi="Arial" w:cs="Arial"/>
          <w:b/>
          <w:sz w:val="20"/>
          <w:szCs w:val="20"/>
        </w:rPr>
      </w:pPr>
      <w:r>
        <w:rPr>
          <w:rFonts w:ascii="Arial" w:hAnsi="Arial" w:cs="Arial"/>
          <w:b/>
          <w:sz w:val="20"/>
          <w:szCs w:val="20"/>
        </w:rPr>
        <w:t xml:space="preserve">I.- </w:t>
      </w:r>
      <w:r w:rsidR="002F0FFE" w:rsidRPr="0086133D">
        <w:rPr>
          <w:rFonts w:ascii="Arial" w:hAnsi="Arial" w:cs="Arial"/>
          <w:b/>
          <w:sz w:val="20"/>
          <w:szCs w:val="20"/>
        </w:rPr>
        <w:t xml:space="preserve">LEY DE HACIENDA </w:t>
      </w:r>
      <w:r w:rsidR="00883287" w:rsidRPr="0086133D">
        <w:rPr>
          <w:rFonts w:ascii="Arial" w:hAnsi="Arial" w:cs="Arial"/>
          <w:b/>
          <w:sz w:val="20"/>
          <w:szCs w:val="20"/>
        </w:rPr>
        <w:t xml:space="preserve">DEL </w:t>
      </w:r>
      <w:r w:rsidR="00FB0EF9" w:rsidRPr="0086133D">
        <w:rPr>
          <w:rFonts w:ascii="Arial" w:hAnsi="Arial" w:cs="Arial"/>
          <w:b/>
          <w:sz w:val="20"/>
          <w:szCs w:val="20"/>
        </w:rPr>
        <w:t>MUNICIPIO DE CHEMAX</w:t>
      </w:r>
      <w:r w:rsidR="002F0FFE" w:rsidRPr="0086133D">
        <w:rPr>
          <w:rFonts w:ascii="Arial" w:hAnsi="Arial" w:cs="Arial"/>
          <w:b/>
          <w:sz w:val="20"/>
          <w:szCs w:val="20"/>
        </w:rPr>
        <w:t>, YUCATÁN</w:t>
      </w:r>
      <w:r>
        <w:rPr>
          <w:rFonts w:ascii="Arial" w:hAnsi="Arial" w:cs="Arial"/>
          <w:b/>
          <w:sz w:val="20"/>
          <w:szCs w:val="20"/>
        </w:rPr>
        <w:t>:</w:t>
      </w:r>
    </w:p>
    <w:p w:rsidR="009324BE" w:rsidRPr="0086133D" w:rsidRDefault="009324BE" w:rsidP="009324BE">
      <w:pPr>
        <w:spacing w:after="0" w:line="360" w:lineRule="auto"/>
        <w:rPr>
          <w:rFonts w:ascii="Arial" w:hAnsi="Arial" w:cs="Arial"/>
          <w:b/>
          <w:sz w:val="20"/>
          <w:szCs w:val="20"/>
        </w:rPr>
      </w:pPr>
    </w:p>
    <w:p w:rsidR="00CE1453" w:rsidRPr="0086133D" w:rsidRDefault="00CE1453" w:rsidP="00E260C0">
      <w:pPr>
        <w:spacing w:after="0" w:line="240" w:lineRule="auto"/>
        <w:jc w:val="center"/>
        <w:rPr>
          <w:rFonts w:ascii="Arial" w:hAnsi="Arial" w:cs="Arial"/>
          <w:b/>
          <w:sz w:val="20"/>
          <w:szCs w:val="20"/>
        </w:rPr>
      </w:pPr>
    </w:p>
    <w:p w:rsidR="002F0FFE" w:rsidRPr="0086133D" w:rsidRDefault="002F0FFE" w:rsidP="00CE1453">
      <w:pPr>
        <w:spacing w:after="0" w:line="360" w:lineRule="auto"/>
        <w:jc w:val="center"/>
        <w:rPr>
          <w:rFonts w:ascii="Arial" w:hAnsi="Arial" w:cs="Arial"/>
          <w:b/>
          <w:sz w:val="20"/>
          <w:szCs w:val="20"/>
        </w:rPr>
      </w:pPr>
      <w:r w:rsidRPr="0086133D">
        <w:rPr>
          <w:rFonts w:ascii="Arial" w:hAnsi="Arial" w:cs="Arial"/>
          <w:b/>
          <w:sz w:val="20"/>
          <w:szCs w:val="20"/>
        </w:rPr>
        <w:t>TÍTULO PRIMERO</w:t>
      </w:r>
    </w:p>
    <w:p w:rsidR="002F0FFE" w:rsidRPr="0086133D" w:rsidRDefault="002F0FFE" w:rsidP="00CE1453">
      <w:pPr>
        <w:spacing w:after="0" w:line="360" w:lineRule="auto"/>
        <w:jc w:val="center"/>
        <w:rPr>
          <w:rFonts w:ascii="Arial" w:hAnsi="Arial" w:cs="Arial"/>
          <w:b/>
          <w:sz w:val="20"/>
          <w:szCs w:val="20"/>
        </w:rPr>
      </w:pPr>
      <w:r w:rsidRPr="0086133D">
        <w:rPr>
          <w:rFonts w:ascii="Arial" w:hAnsi="Arial" w:cs="Arial"/>
          <w:b/>
          <w:sz w:val="20"/>
          <w:szCs w:val="20"/>
        </w:rPr>
        <w:t>DISPOSICIONES GENERALES</w:t>
      </w:r>
    </w:p>
    <w:p w:rsidR="00CE1453" w:rsidRPr="0086133D" w:rsidRDefault="00CE1453" w:rsidP="00E260C0">
      <w:pPr>
        <w:spacing w:after="0" w:line="240" w:lineRule="auto"/>
        <w:jc w:val="center"/>
        <w:rPr>
          <w:rFonts w:ascii="Arial" w:hAnsi="Arial" w:cs="Arial"/>
          <w:b/>
          <w:sz w:val="20"/>
          <w:szCs w:val="20"/>
        </w:rPr>
      </w:pPr>
    </w:p>
    <w:p w:rsidR="002F0FFE" w:rsidRPr="0086133D" w:rsidRDefault="002F0FFE" w:rsidP="00CE1453">
      <w:pPr>
        <w:spacing w:after="0" w:line="360" w:lineRule="auto"/>
        <w:jc w:val="center"/>
        <w:rPr>
          <w:rFonts w:ascii="Arial" w:hAnsi="Arial" w:cs="Arial"/>
          <w:b/>
          <w:sz w:val="20"/>
          <w:szCs w:val="20"/>
        </w:rPr>
      </w:pPr>
      <w:r w:rsidRPr="0086133D">
        <w:rPr>
          <w:rFonts w:ascii="Arial" w:hAnsi="Arial" w:cs="Arial"/>
          <w:b/>
          <w:sz w:val="20"/>
          <w:szCs w:val="20"/>
        </w:rPr>
        <w:t>CAPÍTULO I</w:t>
      </w:r>
    </w:p>
    <w:p w:rsidR="002F0FFE" w:rsidRPr="0086133D" w:rsidRDefault="002F0FFE" w:rsidP="00CE1453">
      <w:pPr>
        <w:spacing w:after="0" w:line="360" w:lineRule="auto"/>
        <w:jc w:val="center"/>
        <w:rPr>
          <w:rFonts w:ascii="Arial" w:hAnsi="Arial" w:cs="Arial"/>
          <w:b/>
          <w:sz w:val="20"/>
          <w:szCs w:val="20"/>
        </w:rPr>
      </w:pPr>
      <w:r w:rsidRPr="0086133D">
        <w:rPr>
          <w:rFonts w:ascii="Arial" w:hAnsi="Arial" w:cs="Arial"/>
          <w:b/>
          <w:sz w:val="20"/>
          <w:szCs w:val="20"/>
        </w:rPr>
        <w:t>Del Objeto de la Ley</w:t>
      </w:r>
    </w:p>
    <w:p w:rsidR="00CE1453" w:rsidRPr="0086133D" w:rsidRDefault="00CE1453" w:rsidP="00E260C0">
      <w:pPr>
        <w:spacing w:after="0" w:line="240" w:lineRule="auto"/>
        <w:jc w:val="center"/>
        <w:rPr>
          <w:rFonts w:ascii="Arial" w:hAnsi="Arial" w:cs="Arial"/>
          <w:b/>
          <w:sz w:val="20"/>
          <w:szCs w:val="20"/>
        </w:rPr>
      </w:pPr>
    </w:p>
    <w:p w:rsidR="002F0FFE"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w:t>
      </w:r>
      <w:r w:rsidRPr="0086133D">
        <w:rPr>
          <w:rFonts w:ascii="Arial" w:hAnsi="Arial" w:cs="Arial"/>
          <w:sz w:val="20"/>
          <w:szCs w:val="20"/>
        </w:rPr>
        <w:t xml:space="preserve">.- La presente ley es de orden público y de observancia general, en el territorio del </w:t>
      </w:r>
      <w:r w:rsidR="00FB0EF9" w:rsidRPr="0086133D">
        <w:rPr>
          <w:rFonts w:ascii="Arial" w:hAnsi="Arial" w:cs="Arial"/>
          <w:sz w:val="20"/>
          <w:szCs w:val="20"/>
        </w:rPr>
        <w:t>Municipio de Chemax</w:t>
      </w:r>
      <w:r w:rsidRPr="0086133D">
        <w:rPr>
          <w:rFonts w:ascii="Arial" w:hAnsi="Arial" w:cs="Arial"/>
          <w:sz w:val="20"/>
          <w:szCs w:val="20"/>
        </w:rPr>
        <w:t>, Yucatán y tiene por objeto:</w:t>
      </w:r>
    </w:p>
    <w:p w:rsidR="00CE1453" w:rsidRPr="0086133D" w:rsidRDefault="00CE1453" w:rsidP="00CE1453">
      <w:pPr>
        <w:spacing w:after="0" w:line="360" w:lineRule="auto"/>
        <w:jc w:val="both"/>
        <w:rPr>
          <w:rFonts w:ascii="Arial" w:hAnsi="Arial" w:cs="Arial"/>
          <w:sz w:val="20"/>
          <w:szCs w:val="20"/>
        </w:rPr>
      </w:pPr>
    </w:p>
    <w:p w:rsidR="00CE1453"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w:t>
      </w:r>
      <w:r w:rsidRPr="0086133D">
        <w:rPr>
          <w:rFonts w:ascii="Arial" w:hAnsi="Arial" w:cs="Arial"/>
          <w:sz w:val="20"/>
          <w:szCs w:val="20"/>
        </w:rPr>
        <w:t xml:space="preserve">.- Establecer los conceptos por los que la Hacienda Pública del </w:t>
      </w:r>
      <w:r w:rsidR="00FB0EF9" w:rsidRPr="0086133D">
        <w:rPr>
          <w:rFonts w:ascii="Arial" w:hAnsi="Arial" w:cs="Arial"/>
          <w:sz w:val="20"/>
          <w:szCs w:val="20"/>
        </w:rPr>
        <w:t>Municipio de Chemax</w:t>
      </w:r>
      <w:r w:rsidRPr="0086133D">
        <w:rPr>
          <w:rFonts w:ascii="Arial" w:hAnsi="Arial" w:cs="Arial"/>
          <w:sz w:val="20"/>
          <w:szCs w:val="20"/>
        </w:rPr>
        <w:t>, podrá percibir ingresos</w:t>
      </w:r>
      <w:r w:rsidR="00EE0370" w:rsidRPr="0086133D">
        <w:rPr>
          <w:rFonts w:ascii="Arial" w:hAnsi="Arial" w:cs="Arial"/>
          <w:sz w:val="20"/>
          <w:szCs w:val="20"/>
        </w:rPr>
        <w:t>.</w:t>
      </w:r>
    </w:p>
    <w:p w:rsidR="002F0FFE"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w:t>
      </w:r>
      <w:r w:rsidRPr="0086133D">
        <w:rPr>
          <w:rFonts w:ascii="Arial" w:hAnsi="Arial" w:cs="Arial"/>
          <w:sz w:val="20"/>
          <w:szCs w:val="20"/>
        </w:rPr>
        <w:t>.- Definir el objeto, sujeto, base y época de pago de las contribuciones</w:t>
      </w:r>
      <w:r w:rsidR="00EE0370" w:rsidRPr="0086133D">
        <w:rPr>
          <w:rFonts w:ascii="Arial" w:hAnsi="Arial" w:cs="Arial"/>
          <w:sz w:val="20"/>
          <w:szCs w:val="20"/>
        </w:rPr>
        <w:t>.</w:t>
      </w:r>
    </w:p>
    <w:p w:rsidR="002F0FFE"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III</w:t>
      </w:r>
      <w:r w:rsidRPr="0086133D">
        <w:rPr>
          <w:rFonts w:ascii="Arial" w:hAnsi="Arial" w:cs="Arial"/>
          <w:sz w:val="20"/>
          <w:szCs w:val="20"/>
        </w:rPr>
        <w:t>.- Señalar las obligaciones y derechos que en materia fiscal tendrán las autoridades y los sujetos a que la misma se refiere.</w:t>
      </w:r>
    </w:p>
    <w:p w:rsidR="00CE1453" w:rsidRPr="0086133D" w:rsidRDefault="00CE1453" w:rsidP="00CE1453">
      <w:pPr>
        <w:spacing w:after="0" w:line="360" w:lineRule="auto"/>
        <w:jc w:val="both"/>
        <w:rPr>
          <w:rFonts w:ascii="Arial" w:hAnsi="Arial" w:cs="Arial"/>
          <w:sz w:val="20"/>
          <w:szCs w:val="20"/>
        </w:rPr>
      </w:pPr>
    </w:p>
    <w:p w:rsidR="002F0FFE"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2</w:t>
      </w:r>
      <w:r w:rsidRPr="0086133D">
        <w:rPr>
          <w:rFonts w:ascii="Arial" w:hAnsi="Arial" w:cs="Arial"/>
          <w:sz w:val="20"/>
          <w:szCs w:val="20"/>
        </w:rPr>
        <w:t xml:space="preserve">.- De conformidad con lo establecido por el Código Fiscal y la Ley de Coordinación Fiscal, ambas del Estado de Yucatán, para cubrir el gasto público y demás obligaciones a su cargo, la hacienda pública del </w:t>
      </w:r>
      <w:r w:rsidR="00FB0EF9" w:rsidRPr="0086133D">
        <w:rPr>
          <w:rFonts w:ascii="Arial" w:hAnsi="Arial" w:cs="Arial"/>
          <w:sz w:val="20"/>
          <w:szCs w:val="20"/>
        </w:rPr>
        <w:t>Municipio de Chemax</w:t>
      </w:r>
      <w:r w:rsidRPr="0086133D">
        <w:rPr>
          <w:rFonts w:ascii="Arial" w:hAnsi="Arial" w:cs="Arial"/>
          <w:sz w:val="20"/>
          <w:szCs w:val="20"/>
        </w:rPr>
        <w:t>, Yucatán podrá percibir ingresos por los siguientes conceptos:</w:t>
      </w:r>
    </w:p>
    <w:p w:rsidR="00CE1453" w:rsidRPr="0086133D" w:rsidRDefault="00CE1453" w:rsidP="00CE1453">
      <w:pPr>
        <w:spacing w:after="0" w:line="360" w:lineRule="auto"/>
        <w:jc w:val="both"/>
        <w:rPr>
          <w:rFonts w:ascii="Arial" w:hAnsi="Arial" w:cs="Arial"/>
          <w:sz w:val="20"/>
          <w:szCs w:val="20"/>
        </w:rPr>
      </w:pPr>
    </w:p>
    <w:p w:rsidR="002F0FFE"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lastRenderedPageBreak/>
        <w:t>I</w:t>
      </w:r>
      <w:r w:rsidRPr="0086133D">
        <w:rPr>
          <w:rFonts w:ascii="Arial" w:hAnsi="Arial" w:cs="Arial"/>
          <w:sz w:val="20"/>
          <w:szCs w:val="20"/>
        </w:rPr>
        <w:t>.- Impuestos</w:t>
      </w:r>
      <w:r w:rsidR="00D55566" w:rsidRPr="0086133D">
        <w:rPr>
          <w:rFonts w:ascii="Arial" w:hAnsi="Arial" w:cs="Arial"/>
          <w:sz w:val="20"/>
          <w:szCs w:val="20"/>
        </w:rPr>
        <w:t>.</w:t>
      </w:r>
      <w:r w:rsidRPr="0086133D">
        <w:rPr>
          <w:rFonts w:ascii="Arial" w:hAnsi="Arial" w:cs="Arial"/>
          <w:sz w:val="20"/>
          <w:szCs w:val="20"/>
        </w:rPr>
        <w:t xml:space="preserve"> </w:t>
      </w:r>
    </w:p>
    <w:p w:rsidR="002F0FFE"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w:t>
      </w:r>
      <w:r w:rsidRPr="0086133D">
        <w:rPr>
          <w:rFonts w:ascii="Arial" w:hAnsi="Arial" w:cs="Arial"/>
          <w:sz w:val="20"/>
          <w:szCs w:val="20"/>
        </w:rPr>
        <w:t>.- Derechos</w:t>
      </w:r>
      <w:r w:rsidR="00D55566" w:rsidRPr="0086133D">
        <w:rPr>
          <w:rFonts w:ascii="Arial" w:hAnsi="Arial" w:cs="Arial"/>
          <w:sz w:val="20"/>
          <w:szCs w:val="20"/>
        </w:rPr>
        <w:t>.</w:t>
      </w:r>
      <w:r w:rsidRPr="0086133D">
        <w:rPr>
          <w:rFonts w:ascii="Arial" w:hAnsi="Arial" w:cs="Arial"/>
          <w:sz w:val="20"/>
          <w:szCs w:val="20"/>
        </w:rPr>
        <w:t xml:space="preserve"> </w:t>
      </w:r>
    </w:p>
    <w:p w:rsidR="002F0FFE"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III</w:t>
      </w:r>
      <w:r w:rsidRPr="0086133D">
        <w:rPr>
          <w:rFonts w:ascii="Arial" w:hAnsi="Arial" w:cs="Arial"/>
          <w:sz w:val="20"/>
          <w:szCs w:val="20"/>
        </w:rPr>
        <w:t>.- Contribuciones de Mejoras</w:t>
      </w:r>
      <w:r w:rsidR="00D55566" w:rsidRPr="0086133D">
        <w:rPr>
          <w:rFonts w:ascii="Arial" w:hAnsi="Arial" w:cs="Arial"/>
          <w:sz w:val="20"/>
          <w:szCs w:val="20"/>
        </w:rPr>
        <w:t>.</w:t>
      </w:r>
      <w:r w:rsidRPr="0086133D">
        <w:rPr>
          <w:rFonts w:ascii="Arial" w:hAnsi="Arial" w:cs="Arial"/>
          <w:sz w:val="20"/>
          <w:szCs w:val="20"/>
        </w:rPr>
        <w:t xml:space="preserve"> </w:t>
      </w:r>
    </w:p>
    <w:p w:rsidR="002F0FFE"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IV</w:t>
      </w:r>
      <w:r w:rsidRPr="0086133D">
        <w:rPr>
          <w:rFonts w:ascii="Arial" w:hAnsi="Arial" w:cs="Arial"/>
          <w:sz w:val="20"/>
          <w:szCs w:val="20"/>
        </w:rPr>
        <w:t>.- Productos</w:t>
      </w:r>
      <w:r w:rsidR="00D55566" w:rsidRPr="0086133D">
        <w:rPr>
          <w:rFonts w:ascii="Arial" w:hAnsi="Arial" w:cs="Arial"/>
          <w:sz w:val="20"/>
          <w:szCs w:val="20"/>
        </w:rPr>
        <w:t>.</w:t>
      </w:r>
    </w:p>
    <w:p w:rsidR="002F0FFE"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V</w:t>
      </w:r>
      <w:r w:rsidRPr="0086133D">
        <w:rPr>
          <w:rFonts w:ascii="Arial" w:hAnsi="Arial" w:cs="Arial"/>
          <w:sz w:val="20"/>
          <w:szCs w:val="20"/>
        </w:rPr>
        <w:t>.- Aprovechamientos</w:t>
      </w:r>
      <w:r w:rsidR="00D55566" w:rsidRPr="0086133D">
        <w:rPr>
          <w:rFonts w:ascii="Arial" w:hAnsi="Arial" w:cs="Arial"/>
          <w:sz w:val="20"/>
          <w:szCs w:val="20"/>
        </w:rPr>
        <w:t>.</w:t>
      </w:r>
    </w:p>
    <w:p w:rsidR="002F0FFE"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VI</w:t>
      </w:r>
      <w:r w:rsidRPr="0086133D">
        <w:rPr>
          <w:rFonts w:ascii="Arial" w:hAnsi="Arial" w:cs="Arial"/>
          <w:sz w:val="20"/>
          <w:szCs w:val="20"/>
        </w:rPr>
        <w:t>.- Participaciones Federales y Estatales</w:t>
      </w:r>
      <w:r w:rsidR="00D55566" w:rsidRPr="0086133D">
        <w:rPr>
          <w:rFonts w:ascii="Arial" w:hAnsi="Arial" w:cs="Arial"/>
          <w:sz w:val="20"/>
          <w:szCs w:val="20"/>
        </w:rPr>
        <w:t>.</w:t>
      </w:r>
    </w:p>
    <w:p w:rsidR="002F0FFE"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VII</w:t>
      </w:r>
      <w:r w:rsidRPr="0086133D">
        <w:rPr>
          <w:rFonts w:ascii="Arial" w:hAnsi="Arial" w:cs="Arial"/>
          <w:sz w:val="20"/>
          <w:szCs w:val="20"/>
        </w:rPr>
        <w:t>.- Aportaciones</w:t>
      </w:r>
      <w:r w:rsidR="00D55566" w:rsidRPr="0086133D">
        <w:rPr>
          <w:rFonts w:ascii="Arial" w:hAnsi="Arial" w:cs="Arial"/>
          <w:sz w:val="20"/>
          <w:szCs w:val="20"/>
        </w:rPr>
        <w:t>.</w:t>
      </w:r>
      <w:r w:rsidRPr="0086133D">
        <w:rPr>
          <w:rFonts w:ascii="Arial" w:hAnsi="Arial" w:cs="Arial"/>
          <w:sz w:val="20"/>
          <w:szCs w:val="20"/>
        </w:rPr>
        <w:t xml:space="preserve"> </w:t>
      </w:r>
    </w:p>
    <w:p w:rsidR="002F0FFE"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VIII</w:t>
      </w:r>
      <w:r w:rsidRPr="0086133D">
        <w:rPr>
          <w:rFonts w:ascii="Arial" w:hAnsi="Arial" w:cs="Arial"/>
          <w:sz w:val="20"/>
          <w:szCs w:val="20"/>
        </w:rPr>
        <w:t>.- Ingresos Extraordinarios</w:t>
      </w:r>
      <w:r w:rsidR="00D55566" w:rsidRPr="0086133D">
        <w:rPr>
          <w:rFonts w:ascii="Arial" w:hAnsi="Arial" w:cs="Arial"/>
          <w:sz w:val="20"/>
          <w:szCs w:val="20"/>
        </w:rPr>
        <w:t>.</w:t>
      </w:r>
    </w:p>
    <w:p w:rsidR="00CE1453" w:rsidRPr="0086133D" w:rsidRDefault="00CE1453" w:rsidP="00E260C0">
      <w:pPr>
        <w:spacing w:after="0" w:line="240" w:lineRule="auto"/>
        <w:jc w:val="center"/>
        <w:rPr>
          <w:rFonts w:ascii="Arial" w:hAnsi="Arial" w:cs="Arial"/>
          <w:b/>
          <w:sz w:val="20"/>
          <w:szCs w:val="20"/>
        </w:rPr>
      </w:pPr>
    </w:p>
    <w:p w:rsidR="002F0FFE" w:rsidRPr="0086133D" w:rsidRDefault="002F0FFE" w:rsidP="00CE1453">
      <w:pPr>
        <w:spacing w:after="0" w:line="360" w:lineRule="auto"/>
        <w:jc w:val="center"/>
        <w:rPr>
          <w:rFonts w:ascii="Arial" w:hAnsi="Arial" w:cs="Arial"/>
          <w:b/>
          <w:sz w:val="20"/>
          <w:szCs w:val="20"/>
        </w:rPr>
      </w:pPr>
      <w:r w:rsidRPr="0086133D">
        <w:rPr>
          <w:rFonts w:ascii="Arial" w:hAnsi="Arial" w:cs="Arial"/>
          <w:b/>
          <w:sz w:val="20"/>
          <w:szCs w:val="20"/>
        </w:rPr>
        <w:t>CAPÍTULO II</w:t>
      </w:r>
    </w:p>
    <w:p w:rsidR="002F0FFE" w:rsidRPr="0086133D" w:rsidRDefault="002F0FFE" w:rsidP="00CE1453">
      <w:pPr>
        <w:spacing w:after="0" w:line="360" w:lineRule="auto"/>
        <w:jc w:val="center"/>
        <w:rPr>
          <w:rFonts w:ascii="Arial" w:hAnsi="Arial" w:cs="Arial"/>
          <w:b/>
          <w:sz w:val="20"/>
          <w:szCs w:val="20"/>
        </w:rPr>
      </w:pPr>
      <w:r w:rsidRPr="0086133D">
        <w:rPr>
          <w:rFonts w:ascii="Arial" w:hAnsi="Arial" w:cs="Arial"/>
          <w:b/>
          <w:sz w:val="20"/>
          <w:szCs w:val="20"/>
        </w:rPr>
        <w:t>De los Ordenamientos Fiscales</w:t>
      </w:r>
    </w:p>
    <w:p w:rsidR="00CE1453" w:rsidRPr="0086133D" w:rsidRDefault="00CE1453" w:rsidP="00E260C0">
      <w:pPr>
        <w:spacing w:after="0" w:line="240" w:lineRule="auto"/>
        <w:jc w:val="center"/>
        <w:rPr>
          <w:rFonts w:ascii="Arial" w:hAnsi="Arial" w:cs="Arial"/>
          <w:b/>
          <w:sz w:val="20"/>
          <w:szCs w:val="20"/>
        </w:rPr>
      </w:pPr>
    </w:p>
    <w:p w:rsidR="002F0FFE"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3</w:t>
      </w:r>
      <w:r w:rsidRPr="0086133D">
        <w:rPr>
          <w:rFonts w:ascii="Arial" w:hAnsi="Arial" w:cs="Arial"/>
          <w:sz w:val="20"/>
          <w:szCs w:val="20"/>
        </w:rPr>
        <w:t>.- Son ordenamientos fiscales:</w:t>
      </w:r>
    </w:p>
    <w:p w:rsidR="00E260C0" w:rsidRPr="0086133D" w:rsidRDefault="00E260C0" w:rsidP="00CE1453">
      <w:pPr>
        <w:spacing w:after="0" w:line="360" w:lineRule="auto"/>
        <w:jc w:val="both"/>
        <w:rPr>
          <w:rFonts w:ascii="Arial" w:hAnsi="Arial" w:cs="Arial"/>
          <w:sz w:val="20"/>
          <w:szCs w:val="20"/>
        </w:rPr>
      </w:pPr>
    </w:p>
    <w:p w:rsidR="002F0FFE"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w:t>
      </w:r>
      <w:r w:rsidRPr="0086133D">
        <w:rPr>
          <w:rFonts w:ascii="Arial" w:hAnsi="Arial" w:cs="Arial"/>
          <w:sz w:val="20"/>
          <w:szCs w:val="20"/>
        </w:rPr>
        <w:t>.- El Código Fiscal del Estado de Yucatán</w:t>
      </w:r>
      <w:r w:rsidR="009324BE">
        <w:rPr>
          <w:rFonts w:ascii="Arial" w:hAnsi="Arial" w:cs="Arial"/>
          <w:sz w:val="20"/>
          <w:szCs w:val="20"/>
        </w:rPr>
        <w:t>.</w:t>
      </w:r>
    </w:p>
    <w:p w:rsidR="002F0FFE"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w:t>
      </w:r>
      <w:r w:rsidRPr="0086133D">
        <w:rPr>
          <w:rFonts w:ascii="Arial" w:hAnsi="Arial" w:cs="Arial"/>
          <w:sz w:val="20"/>
          <w:szCs w:val="20"/>
        </w:rPr>
        <w:t>.- La Ley de Coordinación Fiscal del Estado de Yucatán</w:t>
      </w:r>
      <w:r w:rsidR="009324BE">
        <w:rPr>
          <w:rFonts w:ascii="Arial" w:hAnsi="Arial" w:cs="Arial"/>
          <w:sz w:val="20"/>
          <w:szCs w:val="20"/>
        </w:rPr>
        <w:t>.</w:t>
      </w:r>
    </w:p>
    <w:p w:rsidR="002F0FFE"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III</w:t>
      </w:r>
      <w:r w:rsidRPr="0086133D">
        <w:rPr>
          <w:rFonts w:ascii="Arial" w:hAnsi="Arial" w:cs="Arial"/>
          <w:sz w:val="20"/>
          <w:szCs w:val="20"/>
        </w:rPr>
        <w:t xml:space="preserve">.- La Ley de Hacienda del </w:t>
      </w:r>
      <w:r w:rsidR="00FB0EF9" w:rsidRPr="0086133D">
        <w:rPr>
          <w:rFonts w:ascii="Arial" w:hAnsi="Arial" w:cs="Arial"/>
          <w:sz w:val="20"/>
          <w:szCs w:val="20"/>
        </w:rPr>
        <w:t>Municipio de Chemax</w:t>
      </w:r>
      <w:r w:rsidRPr="0086133D">
        <w:rPr>
          <w:rFonts w:ascii="Arial" w:hAnsi="Arial" w:cs="Arial"/>
          <w:sz w:val="20"/>
          <w:szCs w:val="20"/>
        </w:rPr>
        <w:t>, Yucatán</w:t>
      </w:r>
      <w:r w:rsidR="009324BE">
        <w:rPr>
          <w:rFonts w:ascii="Arial" w:hAnsi="Arial" w:cs="Arial"/>
          <w:sz w:val="20"/>
          <w:szCs w:val="20"/>
        </w:rPr>
        <w:t>.</w:t>
      </w:r>
    </w:p>
    <w:p w:rsidR="002F0FFE"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IV</w:t>
      </w:r>
      <w:r w:rsidRPr="0086133D">
        <w:rPr>
          <w:rFonts w:ascii="Arial" w:hAnsi="Arial" w:cs="Arial"/>
          <w:sz w:val="20"/>
          <w:szCs w:val="20"/>
        </w:rPr>
        <w:t xml:space="preserve">.- La Ley de Ingresos del </w:t>
      </w:r>
      <w:r w:rsidR="00FB0EF9" w:rsidRPr="0086133D">
        <w:rPr>
          <w:rFonts w:ascii="Arial" w:hAnsi="Arial" w:cs="Arial"/>
          <w:sz w:val="20"/>
          <w:szCs w:val="20"/>
        </w:rPr>
        <w:t>Municipio de Chemax</w:t>
      </w:r>
      <w:r w:rsidRPr="0086133D">
        <w:rPr>
          <w:rFonts w:ascii="Arial" w:hAnsi="Arial" w:cs="Arial"/>
          <w:sz w:val="20"/>
          <w:szCs w:val="20"/>
        </w:rPr>
        <w:t>, Yucatán</w:t>
      </w:r>
      <w:r w:rsidR="009324BE">
        <w:rPr>
          <w:rFonts w:ascii="Arial" w:hAnsi="Arial" w:cs="Arial"/>
          <w:sz w:val="20"/>
          <w:szCs w:val="20"/>
        </w:rPr>
        <w:t>.</w:t>
      </w:r>
    </w:p>
    <w:p w:rsidR="002F0FFE"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V</w:t>
      </w:r>
      <w:r w:rsidRPr="0086133D">
        <w:rPr>
          <w:rFonts w:ascii="Arial" w:hAnsi="Arial" w:cs="Arial"/>
          <w:sz w:val="20"/>
          <w:szCs w:val="20"/>
        </w:rPr>
        <w:t>.- Los Reglamentos Municipales y las demás leyes, que contengan disposiciones de carácter fiscal y hacendaria.</w:t>
      </w:r>
    </w:p>
    <w:p w:rsidR="00CE1453" w:rsidRPr="0086133D" w:rsidRDefault="00CE1453" w:rsidP="00CE1453">
      <w:pPr>
        <w:spacing w:after="0" w:line="360" w:lineRule="auto"/>
        <w:jc w:val="both"/>
        <w:rPr>
          <w:rFonts w:ascii="Arial" w:hAnsi="Arial" w:cs="Arial"/>
          <w:b/>
          <w:sz w:val="20"/>
          <w:szCs w:val="20"/>
        </w:rPr>
      </w:pPr>
    </w:p>
    <w:p w:rsidR="002F0FFE"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4</w:t>
      </w:r>
      <w:r w:rsidRPr="0086133D">
        <w:rPr>
          <w:rFonts w:ascii="Arial" w:hAnsi="Arial" w:cs="Arial"/>
          <w:sz w:val="20"/>
          <w:szCs w:val="20"/>
        </w:rPr>
        <w:t xml:space="preserve">.- La Ley de Ingresos del </w:t>
      </w:r>
      <w:r w:rsidR="00FB0EF9" w:rsidRPr="0086133D">
        <w:rPr>
          <w:rFonts w:ascii="Arial" w:hAnsi="Arial" w:cs="Arial"/>
          <w:sz w:val="20"/>
          <w:szCs w:val="20"/>
        </w:rPr>
        <w:t>Municipio de Chemax</w:t>
      </w:r>
      <w:r w:rsidRPr="0086133D">
        <w:rPr>
          <w:rFonts w:ascii="Arial" w:hAnsi="Arial" w:cs="Arial"/>
          <w:sz w:val="20"/>
          <w:szCs w:val="20"/>
        </w:rPr>
        <w:t xml:space="preserve">, para cada ejercicio fiscal, tendrá por objeto establecer los conceptos por los que la hacienda pública municipal podrá percibir ingresos; señalar las tasas, cuotas y tarifas aplicables para el pago de las contribuciones; así como el cálculo de ingresos a percibir. </w:t>
      </w:r>
    </w:p>
    <w:p w:rsidR="00CE1453" w:rsidRPr="0086133D" w:rsidRDefault="00CE1453" w:rsidP="00CE1453">
      <w:pPr>
        <w:spacing w:after="0" w:line="360" w:lineRule="auto"/>
        <w:jc w:val="both"/>
        <w:rPr>
          <w:rFonts w:ascii="Arial" w:hAnsi="Arial" w:cs="Arial"/>
          <w:b/>
          <w:sz w:val="20"/>
          <w:szCs w:val="20"/>
        </w:rPr>
      </w:pPr>
    </w:p>
    <w:p w:rsidR="002F0FFE"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5</w:t>
      </w:r>
      <w:r w:rsidRPr="0086133D">
        <w:rPr>
          <w:rFonts w:ascii="Arial" w:hAnsi="Arial" w:cs="Arial"/>
          <w:sz w:val="20"/>
          <w:szCs w:val="20"/>
        </w:rPr>
        <w:t xml:space="preserve">.- A falta de norma fiscal municipal expresa, será de aplicación supletoria el Código Fiscal del Estado de Yucatán, el Código Fiscal de la Federación y la Ley de Ingresos del </w:t>
      </w:r>
      <w:r w:rsidR="00FB0EF9" w:rsidRPr="0086133D">
        <w:rPr>
          <w:rFonts w:ascii="Arial" w:hAnsi="Arial" w:cs="Arial"/>
          <w:sz w:val="20"/>
          <w:szCs w:val="20"/>
        </w:rPr>
        <w:t>Municipio de Chemax</w:t>
      </w:r>
      <w:r w:rsidRPr="0086133D">
        <w:rPr>
          <w:rFonts w:ascii="Arial" w:hAnsi="Arial" w:cs="Arial"/>
          <w:sz w:val="20"/>
          <w:szCs w:val="20"/>
        </w:rPr>
        <w:t xml:space="preserve">, Yucatán. </w:t>
      </w:r>
    </w:p>
    <w:p w:rsidR="002F0FFE" w:rsidRPr="0086133D" w:rsidRDefault="002F0FFE" w:rsidP="00043716">
      <w:pPr>
        <w:spacing w:after="0" w:line="240" w:lineRule="auto"/>
        <w:jc w:val="center"/>
        <w:rPr>
          <w:rFonts w:ascii="Arial" w:hAnsi="Arial" w:cs="Arial"/>
          <w:b/>
          <w:sz w:val="20"/>
          <w:szCs w:val="20"/>
        </w:rPr>
      </w:pPr>
      <w:r w:rsidRPr="0086133D">
        <w:rPr>
          <w:rFonts w:ascii="Arial" w:hAnsi="Arial" w:cs="Arial"/>
          <w:b/>
          <w:sz w:val="20"/>
          <w:szCs w:val="20"/>
        </w:rPr>
        <w:t>CAPÍTULO III</w:t>
      </w:r>
    </w:p>
    <w:p w:rsidR="002F0FFE" w:rsidRPr="0086133D" w:rsidRDefault="002F0FFE" w:rsidP="00CE1453">
      <w:pPr>
        <w:spacing w:after="0" w:line="360" w:lineRule="auto"/>
        <w:jc w:val="center"/>
        <w:rPr>
          <w:rFonts w:ascii="Arial" w:hAnsi="Arial" w:cs="Arial"/>
          <w:b/>
          <w:sz w:val="20"/>
          <w:szCs w:val="20"/>
        </w:rPr>
      </w:pPr>
      <w:r w:rsidRPr="0086133D">
        <w:rPr>
          <w:rFonts w:ascii="Arial" w:hAnsi="Arial" w:cs="Arial"/>
          <w:b/>
          <w:sz w:val="20"/>
          <w:szCs w:val="20"/>
        </w:rPr>
        <w:t>De las Autoridades Fiscales</w:t>
      </w:r>
    </w:p>
    <w:p w:rsidR="00CE1453" w:rsidRPr="0086133D" w:rsidRDefault="00CE1453" w:rsidP="00E22CFD">
      <w:pPr>
        <w:spacing w:after="0" w:line="240" w:lineRule="auto"/>
        <w:jc w:val="center"/>
        <w:rPr>
          <w:rFonts w:ascii="Arial" w:hAnsi="Arial" w:cs="Arial"/>
          <w:b/>
          <w:sz w:val="20"/>
          <w:szCs w:val="20"/>
        </w:rPr>
      </w:pPr>
    </w:p>
    <w:p w:rsidR="002F0FFE"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 xml:space="preserve">Artículo </w:t>
      </w:r>
      <w:r w:rsidRPr="0086133D">
        <w:rPr>
          <w:rFonts w:ascii="Arial" w:hAnsi="Arial" w:cs="Arial"/>
          <w:sz w:val="20"/>
          <w:szCs w:val="20"/>
        </w:rPr>
        <w:t>6.- Para los efectos de la presente ley, son autoridades fiscales:</w:t>
      </w:r>
    </w:p>
    <w:p w:rsidR="00CE1453" w:rsidRPr="0086133D" w:rsidRDefault="00CE1453" w:rsidP="00CE1453">
      <w:pPr>
        <w:spacing w:after="0" w:line="360" w:lineRule="auto"/>
        <w:jc w:val="both"/>
        <w:rPr>
          <w:rFonts w:ascii="Arial" w:hAnsi="Arial" w:cs="Arial"/>
          <w:sz w:val="20"/>
          <w:szCs w:val="20"/>
        </w:rPr>
      </w:pPr>
    </w:p>
    <w:p w:rsidR="002F0FFE"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w:t>
      </w:r>
      <w:r w:rsidRPr="0086133D">
        <w:rPr>
          <w:rFonts w:ascii="Arial" w:hAnsi="Arial" w:cs="Arial"/>
          <w:sz w:val="20"/>
          <w:szCs w:val="20"/>
        </w:rPr>
        <w:t xml:space="preserve">.- El </w:t>
      </w:r>
      <w:r w:rsidR="005779B1" w:rsidRPr="0086133D">
        <w:rPr>
          <w:rFonts w:ascii="Arial" w:hAnsi="Arial" w:cs="Arial"/>
          <w:sz w:val="20"/>
          <w:szCs w:val="20"/>
        </w:rPr>
        <w:t xml:space="preserve">Cabildo del </w:t>
      </w:r>
      <w:r w:rsidRPr="0086133D">
        <w:rPr>
          <w:rFonts w:ascii="Arial" w:hAnsi="Arial" w:cs="Arial"/>
          <w:sz w:val="20"/>
          <w:szCs w:val="20"/>
        </w:rPr>
        <w:t>Ayuntamiento</w:t>
      </w:r>
      <w:r w:rsidR="00D55566" w:rsidRPr="0086133D">
        <w:rPr>
          <w:rFonts w:ascii="Arial" w:hAnsi="Arial" w:cs="Arial"/>
          <w:sz w:val="20"/>
          <w:szCs w:val="20"/>
        </w:rPr>
        <w:t>.</w:t>
      </w:r>
    </w:p>
    <w:p w:rsidR="002F0FFE"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w:t>
      </w:r>
      <w:r w:rsidRPr="0086133D">
        <w:rPr>
          <w:rFonts w:ascii="Arial" w:hAnsi="Arial" w:cs="Arial"/>
          <w:sz w:val="20"/>
          <w:szCs w:val="20"/>
        </w:rPr>
        <w:t>.- El Presidente Municipal</w:t>
      </w:r>
      <w:r w:rsidR="00D55566" w:rsidRPr="0086133D">
        <w:rPr>
          <w:rFonts w:ascii="Arial" w:hAnsi="Arial" w:cs="Arial"/>
          <w:sz w:val="20"/>
          <w:szCs w:val="20"/>
        </w:rPr>
        <w:t>.</w:t>
      </w:r>
    </w:p>
    <w:p w:rsidR="002F0FFE"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III</w:t>
      </w:r>
      <w:r w:rsidRPr="0086133D">
        <w:rPr>
          <w:rFonts w:ascii="Arial" w:hAnsi="Arial" w:cs="Arial"/>
          <w:sz w:val="20"/>
          <w:szCs w:val="20"/>
        </w:rPr>
        <w:t>.- El Síndico</w:t>
      </w:r>
      <w:r w:rsidR="00D55566" w:rsidRPr="0086133D">
        <w:rPr>
          <w:rFonts w:ascii="Arial" w:hAnsi="Arial" w:cs="Arial"/>
          <w:sz w:val="20"/>
          <w:szCs w:val="20"/>
        </w:rPr>
        <w:t>.</w:t>
      </w:r>
    </w:p>
    <w:p w:rsidR="002F0FFE"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IV</w:t>
      </w:r>
      <w:r w:rsidRPr="0086133D">
        <w:rPr>
          <w:rFonts w:ascii="Arial" w:hAnsi="Arial" w:cs="Arial"/>
          <w:sz w:val="20"/>
          <w:szCs w:val="20"/>
        </w:rPr>
        <w:t>.- El Tesorero Municipal</w:t>
      </w:r>
      <w:r w:rsidR="00D55566" w:rsidRPr="0086133D">
        <w:rPr>
          <w:rFonts w:ascii="Arial" w:hAnsi="Arial" w:cs="Arial"/>
          <w:sz w:val="20"/>
          <w:szCs w:val="20"/>
        </w:rPr>
        <w:t>.</w:t>
      </w:r>
    </w:p>
    <w:p w:rsidR="002F0FFE"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V</w:t>
      </w:r>
      <w:r w:rsidRPr="0086133D">
        <w:rPr>
          <w:rFonts w:ascii="Arial" w:hAnsi="Arial" w:cs="Arial"/>
          <w:sz w:val="20"/>
          <w:szCs w:val="20"/>
        </w:rPr>
        <w:t>.- El Titular de la oficina recaudadora</w:t>
      </w:r>
      <w:r w:rsidR="00D55566" w:rsidRPr="0086133D">
        <w:rPr>
          <w:rFonts w:ascii="Arial" w:hAnsi="Arial" w:cs="Arial"/>
          <w:sz w:val="20"/>
          <w:szCs w:val="20"/>
        </w:rPr>
        <w:t>.</w:t>
      </w:r>
    </w:p>
    <w:p w:rsidR="002F0FFE"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VI</w:t>
      </w:r>
      <w:r w:rsidRPr="0086133D">
        <w:rPr>
          <w:rFonts w:ascii="Arial" w:hAnsi="Arial" w:cs="Arial"/>
          <w:sz w:val="20"/>
          <w:szCs w:val="20"/>
        </w:rPr>
        <w:t>.- El Titular de la oficina encargada de aplicar el procedimiento administrativo de ejecución.</w:t>
      </w:r>
    </w:p>
    <w:p w:rsidR="002F0FFE" w:rsidRPr="0086133D" w:rsidRDefault="002F0FFE" w:rsidP="00CE1453">
      <w:pPr>
        <w:spacing w:after="0" w:line="360" w:lineRule="auto"/>
        <w:jc w:val="center"/>
        <w:rPr>
          <w:rFonts w:ascii="Arial" w:hAnsi="Arial" w:cs="Arial"/>
          <w:b/>
          <w:sz w:val="20"/>
          <w:szCs w:val="20"/>
        </w:rPr>
      </w:pPr>
      <w:r w:rsidRPr="0086133D">
        <w:rPr>
          <w:rFonts w:ascii="Arial" w:hAnsi="Arial" w:cs="Arial"/>
          <w:b/>
          <w:sz w:val="20"/>
          <w:szCs w:val="20"/>
        </w:rPr>
        <w:t>CAPÍTULO IV</w:t>
      </w:r>
    </w:p>
    <w:p w:rsidR="002F0FFE" w:rsidRPr="0086133D" w:rsidRDefault="002F0FFE" w:rsidP="00CE1453">
      <w:pPr>
        <w:spacing w:after="0" w:line="360" w:lineRule="auto"/>
        <w:jc w:val="center"/>
        <w:rPr>
          <w:rFonts w:ascii="Arial" w:hAnsi="Arial" w:cs="Arial"/>
          <w:b/>
          <w:sz w:val="20"/>
          <w:szCs w:val="20"/>
        </w:rPr>
      </w:pPr>
      <w:r w:rsidRPr="0086133D">
        <w:rPr>
          <w:rFonts w:ascii="Arial" w:hAnsi="Arial" w:cs="Arial"/>
          <w:b/>
          <w:sz w:val="20"/>
          <w:szCs w:val="20"/>
        </w:rPr>
        <w:t>De los Contribuyentes y sus Obligaciones</w:t>
      </w:r>
    </w:p>
    <w:p w:rsidR="00CE1453" w:rsidRPr="0086133D" w:rsidRDefault="00CE1453" w:rsidP="00CE1453">
      <w:pPr>
        <w:spacing w:after="0" w:line="360" w:lineRule="auto"/>
        <w:jc w:val="center"/>
        <w:rPr>
          <w:rFonts w:ascii="Arial" w:hAnsi="Arial" w:cs="Arial"/>
          <w:b/>
          <w:sz w:val="20"/>
          <w:szCs w:val="20"/>
        </w:rPr>
      </w:pPr>
    </w:p>
    <w:p w:rsidR="002F0FFE"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7</w:t>
      </w:r>
      <w:r w:rsidRPr="0086133D">
        <w:rPr>
          <w:rFonts w:ascii="Arial" w:hAnsi="Arial" w:cs="Arial"/>
          <w:sz w:val="20"/>
          <w:szCs w:val="20"/>
        </w:rPr>
        <w:t xml:space="preserve">.- Las personas físicas o morales, mexicanas o extranjeras, domiciliadas dentro del </w:t>
      </w:r>
      <w:r w:rsidR="00FB0EF9" w:rsidRPr="0086133D">
        <w:rPr>
          <w:rFonts w:ascii="Arial" w:hAnsi="Arial" w:cs="Arial"/>
          <w:sz w:val="20"/>
          <w:szCs w:val="20"/>
        </w:rPr>
        <w:t>Municipio de Chemax</w:t>
      </w:r>
      <w:r w:rsidRPr="0086133D">
        <w:rPr>
          <w:rFonts w:ascii="Arial" w:hAnsi="Arial" w:cs="Arial"/>
          <w:sz w:val="20"/>
          <w:szCs w:val="20"/>
        </w:rPr>
        <w:t xml:space="preserve">, Yucatán, o fuera de él, que tuvieren bienes o celebren actos dentro del territorio del mismo, están obligadas a contribuir para los gastos públicos del Municipio y a cumplir con las disposiciones administrativas y fiscales que se señalen en la presente ley, en la Ley de Ingresos del </w:t>
      </w:r>
      <w:r w:rsidR="00FB0EF9" w:rsidRPr="0086133D">
        <w:rPr>
          <w:rFonts w:ascii="Arial" w:hAnsi="Arial" w:cs="Arial"/>
          <w:sz w:val="20"/>
          <w:szCs w:val="20"/>
        </w:rPr>
        <w:t>Municipio de Chemax</w:t>
      </w:r>
      <w:r w:rsidRPr="0086133D">
        <w:rPr>
          <w:rFonts w:ascii="Arial" w:hAnsi="Arial" w:cs="Arial"/>
          <w:sz w:val="20"/>
          <w:szCs w:val="20"/>
        </w:rPr>
        <w:t>, Yucatán, en el Código Fiscal del Estado de Yucatán, y en los Reglamentos Municipales.</w:t>
      </w:r>
    </w:p>
    <w:p w:rsidR="00CE1453" w:rsidRPr="0086133D" w:rsidRDefault="00CE1453" w:rsidP="00CE1453">
      <w:pPr>
        <w:spacing w:after="0" w:line="360" w:lineRule="auto"/>
        <w:jc w:val="both"/>
        <w:rPr>
          <w:rFonts w:ascii="Arial" w:hAnsi="Arial" w:cs="Arial"/>
          <w:sz w:val="20"/>
          <w:szCs w:val="20"/>
        </w:rPr>
      </w:pPr>
    </w:p>
    <w:p w:rsidR="002F0FFE"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8</w:t>
      </w:r>
      <w:r w:rsidRPr="0086133D">
        <w:rPr>
          <w:rFonts w:ascii="Arial" w:hAnsi="Arial" w:cs="Arial"/>
          <w:sz w:val="20"/>
          <w:szCs w:val="20"/>
        </w:rPr>
        <w:t>.- Para los efectos de esta ley, se entenderá por territorio municipal, el área geográfica que, para cada uno de los Municipios del Estado señala la Ley de Gobierno de los Municipios del Estado de Yucatán; o bien el área geográfica que delimite el Congreso del Estado.</w:t>
      </w:r>
    </w:p>
    <w:p w:rsidR="00D55566" w:rsidRPr="0086133D" w:rsidRDefault="00D55566" w:rsidP="00CE1453">
      <w:pPr>
        <w:spacing w:after="0" w:line="360" w:lineRule="auto"/>
        <w:jc w:val="both"/>
        <w:rPr>
          <w:rFonts w:ascii="Arial" w:hAnsi="Arial" w:cs="Arial"/>
          <w:sz w:val="20"/>
          <w:szCs w:val="20"/>
        </w:rPr>
      </w:pPr>
    </w:p>
    <w:p w:rsidR="002F0FFE"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9</w:t>
      </w:r>
      <w:r w:rsidRPr="0086133D">
        <w:rPr>
          <w:rFonts w:ascii="Arial" w:hAnsi="Arial" w:cs="Arial"/>
          <w:sz w:val="20"/>
          <w:szCs w:val="20"/>
        </w:rPr>
        <w:t>.- Las personas a que se refiere el artículo 7 de esta ley, además de las obligaciones contenidas en este ordenamiento, deberán cumplir con lo siguiente:</w:t>
      </w:r>
    </w:p>
    <w:p w:rsidR="00CE1453" w:rsidRPr="0086133D" w:rsidRDefault="00CE1453" w:rsidP="00CE1453">
      <w:pPr>
        <w:spacing w:after="0" w:line="360" w:lineRule="auto"/>
        <w:jc w:val="both"/>
        <w:rPr>
          <w:rFonts w:ascii="Arial" w:hAnsi="Arial" w:cs="Arial"/>
          <w:sz w:val="20"/>
          <w:szCs w:val="20"/>
        </w:rPr>
      </w:pPr>
    </w:p>
    <w:p w:rsidR="002F0FFE"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w:t>
      </w:r>
      <w:r w:rsidRPr="0086133D">
        <w:rPr>
          <w:rFonts w:ascii="Arial" w:hAnsi="Arial" w:cs="Arial"/>
          <w:sz w:val="20"/>
          <w:szCs w:val="20"/>
        </w:rPr>
        <w:t>.- Empadronarse en la Dirección de Finanzas y Tesorería Municipal, a más tardar treinta días naturales después de la apertura del comercio, negocio o establecimiento, o de la iniciación de actividades, si realizan actividades permanentes con el objeto de obtener la licencia Municipal de funcionamiento</w:t>
      </w:r>
      <w:r w:rsidR="00D55566" w:rsidRPr="0086133D">
        <w:rPr>
          <w:rFonts w:ascii="Arial" w:hAnsi="Arial" w:cs="Arial"/>
          <w:sz w:val="20"/>
          <w:szCs w:val="20"/>
        </w:rPr>
        <w:t>.</w:t>
      </w:r>
    </w:p>
    <w:p w:rsidR="002F0FFE"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w:t>
      </w:r>
      <w:r w:rsidRPr="0086133D">
        <w:rPr>
          <w:rFonts w:ascii="Arial" w:hAnsi="Arial" w:cs="Arial"/>
          <w:sz w:val="20"/>
          <w:szCs w:val="20"/>
        </w:rPr>
        <w:t xml:space="preserve">.- Recabar de la Dirección de Desarrollo Urbano la carta de uso de suelo en donde se determine que el giro del comercio, negocio o establecimiento que se pretende instalar, es compatible con la zona de conformidad con el Plan de Desarrollo Urbano del Municipio y que </w:t>
      </w:r>
      <w:r w:rsidR="00E260C0" w:rsidRPr="0086133D">
        <w:rPr>
          <w:rFonts w:ascii="Arial" w:hAnsi="Arial" w:cs="Arial"/>
          <w:sz w:val="20"/>
          <w:szCs w:val="20"/>
        </w:rPr>
        <w:t>cumple,</w:t>
      </w:r>
      <w:r w:rsidRPr="0086133D">
        <w:rPr>
          <w:rFonts w:ascii="Arial" w:hAnsi="Arial" w:cs="Arial"/>
          <w:sz w:val="20"/>
          <w:szCs w:val="20"/>
        </w:rPr>
        <w:t xml:space="preserve"> además con lo dispuesto en el Reglamento de Construcciones del propio Municipio</w:t>
      </w:r>
      <w:r w:rsidR="00D55566" w:rsidRPr="0086133D">
        <w:rPr>
          <w:rFonts w:ascii="Arial" w:hAnsi="Arial" w:cs="Arial"/>
          <w:sz w:val="20"/>
          <w:szCs w:val="20"/>
        </w:rPr>
        <w:t>.</w:t>
      </w:r>
    </w:p>
    <w:p w:rsidR="002F0FFE"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III</w:t>
      </w:r>
      <w:r w:rsidRPr="0086133D">
        <w:rPr>
          <w:rFonts w:ascii="Arial" w:hAnsi="Arial" w:cs="Arial"/>
          <w:sz w:val="20"/>
          <w:szCs w:val="20"/>
        </w:rPr>
        <w:t>.- Dar aviso por escrito, en un plazo de quince días, de cualquier modificación, aumento de giro, traspaso, cambio de domicilio, cambio de denominación, suspensión de actividades, clausura y baja</w:t>
      </w:r>
      <w:r w:rsidR="00D55566" w:rsidRPr="0086133D">
        <w:rPr>
          <w:rFonts w:ascii="Arial" w:hAnsi="Arial" w:cs="Arial"/>
          <w:sz w:val="20"/>
          <w:szCs w:val="20"/>
        </w:rPr>
        <w:t>.</w:t>
      </w:r>
    </w:p>
    <w:p w:rsidR="002F0FFE"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IV</w:t>
      </w:r>
      <w:r w:rsidRPr="0086133D">
        <w:rPr>
          <w:rFonts w:ascii="Arial" w:hAnsi="Arial" w:cs="Arial"/>
          <w:sz w:val="20"/>
          <w:szCs w:val="20"/>
        </w:rPr>
        <w:t>.- Recabar autorización de la Tesorería Municipal, si realizan actividades eventuales y con base en dicha autorización, solicitar la determinación de las contribuciones que estén obligados a pagar</w:t>
      </w:r>
      <w:r w:rsidR="00D55566" w:rsidRPr="0086133D">
        <w:rPr>
          <w:rFonts w:ascii="Arial" w:hAnsi="Arial" w:cs="Arial"/>
          <w:sz w:val="20"/>
          <w:szCs w:val="20"/>
        </w:rPr>
        <w:t>.</w:t>
      </w:r>
    </w:p>
    <w:p w:rsidR="002F0FFE"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V</w:t>
      </w:r>
      <w:r w:rsidRPr="0086133D">
        <w:rPr>
          <w:rFonts w:ascii="Arial" w:hAnsi="Arial" w:cs="Arial"/>
          <w:sz w:val="20"/>
          <w:szCs w:val="20"/>
        </w:rPr>
        <w:t>.- Utilizar las formas o formularios elaborados por la Tesorería Municipal, para comparecer, solicitar o liquidar créditos fiscales y/o administrativos</w:t>
      </w:r>
      <w:r w:rsidR="00D55566" w:rsidRPr="0086133D">
        <w:rPr>
          <w:rFonts w:ascii="Arial" w:hAnsi="Arial" w:cs="Arial"/>
          <w:sz w:val="20"/>
          <w:szCs w:val="20"/>
        </w:rPr>
        <w:t>.</w:t>
      </w:r>
    </w:p>
    <w:p w:rsidR="002F0FFE"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VI</w:t>
      </w:r>
      <w:r w:rsidRPr="0086133D">
        <w:rPr>
          <w:rFonts w:ascii="Arial" w:hAnsi="Arial" w:cs="Arial"/>
          <w:sz w:val="20"/>
          <w:szCs w:val="20"/>
        </w:rPr>
        <w:t>.- Permitir las visitas de inspección, atender los requerimientos de documentación y auditorias que determine la Tesorería Municipal, en la forma y dentro de los plazos que señala el Código Fiscal del Estado de Yucatán</w:t>
      </w:r>
      <w:r w:rsidR="00D55566" w:rsidRPr="0086133D">
        <w:rPr>
          <w:rFonts w:ascii="Arial" w:hAnsi="Arial" w:cs="Arial"/>
          <w:sz w:val="20"/>
          <w:szCs w:val="20"/>
        </w:rPr>
        <w:t>.</w:t>
      </w:r>
    </w:p>
    <w:p w:rsidR="002F0FFE"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VII</w:t>
      </w:r>
      <w:r w:rsidRPr="0086133D">
        <w:rPr>
          <w:rFonts w:ascii="Arial" w:hAnsi="Arial" w:cs="Arial"/>
          <w:sz w:val="20"/>
          <w:szCs w:val="20"/>
        </w:rPr>
        <w:t>.- Exhibir los documentos públicos y privados que requiera la Tesorería Municipal, previo mandamiento por escrito que funde y motive esta medida</w:t>
      </w:r>
      <w:r w:rsidR="00D55566" w:rsidRPr="0086133D">
        <w:rPr>
          <w:rFonts w:ascii="Arial" w:hAnsi="Arial" w:cs="Arial"/>
          <w:sz w:val="20"/>
          <w:szCs w:val="20"/>
        </w:rPr>
        <w:t>.</w:t>
      </w:r>
    </w:p>
    <w:p w:rsidR="002F0FFE"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VIII</w:t>
      </w:r>
      <w:r w:rsidRPr="0086133D">
        <w:rPr>
          <w:rFonts w:ascii="Arial" w:hAnsi="Arial" w:cs="Arial"/>
          <w:sz w:val="20"/>
          <w:szCs w:val="20"/>
        </w:rPr>
        <w:t>.- Proporcionar con veracidad los datos que requiera la Tesorería Municipal</w:t>
      </w:r>
      <w:r w:rsidR="00D55566" w:rsidRPr="0086133D">
        <w:rPr>
          <w:rFonts w:ascii="Arial" w:hAnsi="Arial" w:cs="Arial"/>
          <w:sz w:val="20"/>
          <w:szCs w:val="20"/>
        </w:rPr>
        <w:t>.</w:t>
      </w:r>
    </w:p>
    <w:p w:rsidR="002F0FFE"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IX</w:t>
      </w:r>
      <w:r w:rsidRPr="0086133D">
        <w:rPr>
          <w:rFonts w:ascii="Arial" w:hAnsi="Arial" w:cs="Arial"/>
          <w:sz w:val="20"/>
          <w:szCs w:val="20"/>
        </w:rPr>
        <w:t>.- Realizar los pagos y cumplir con las obligaciones fiscales, en la forma y términos que señala la presente Ley.</w:t>
      </w:r>
    </w:p>
    <w:p w:rsidR="00CE1453" w:rsidRPr="0086133D" w:rsidRDefault="00CE1453" w:rsidP="00CE1453">
      <w:pPr>
        <w:spacing w:after="0" w:line="360" w:lineRule="auto"/>
        <w:jc w:val="both"/>
        <w:rPr>
          <w:rFonts w:ascii="Arial" w:hAnsi="Arial" w:cs="Arial"/>
          <w:sz w:val="20"/>
          <w:szCs w:val="20"/>
        </w:rPr>
      </w:pPr>
    </w:p>
    <w:p w:rsidR="002F0FFE"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10</w:t>
      </w:r>
      <w:r w:rsidRPr="0086133D">
        <w:rPr>
          <w:rFonts w:ascii="Arial" w:hAnsi="Arial" w:cs="Arial"/>
          <w:sz w:val="20"/>
          <w:szCs w:val="20"/>
        </w:rPr>
        <w:t>.- Los avisos, declaraciones, solicitudes, memoriales o manifestaciones, que presenten los contribuyentes para el pago de alguna contribución o producto, se harán en los formularios que apruebe la Tesorería Municipal en cada caso, debiendo consignarse los datos y acompañar los documentos que se requieran.</w:t>
      </w:r>
    </w:p>
    <w:p w:rsidR="00CE1453" w:rsidRPr="0086133D" w:rsidRDefault="00CE1453" w:rsidP="00CE1453">
      <w:pPr>
        <w:spacing w:after="0" w:line="360" w:lineRule="auto"/>
        <w:jc w:val="center"/>
        <w:rPr>
          <w:rFonts w:ascii="Arial" w:hAnsi="Arial" w:cs="Arial"/>
          <w:b/>
          <w:sz w:val="20"/>
          <w:szCs w:val="20"/>
        </w:rPr>
      </w:pPr>
    </w:p>
    <w:p w:rsidR="002F0FFE" w:rsidRPr="0086133D" w:rsidRDefault="002F0FFE" w:rsidP="00CE1453">
      <w:pPr>
        <w:spacing w:after="0" w:line="360" w:lineRule="auto"/>
        <w:jc w:val="center"/>
        <w:rPr>
          <w:rFonts w:ascii="Arial" w:hAnsi="Arial" w:cs="Arial"/>
          <w:b/>
          <w:sz w:val="20"/>
          <w:szCs w:val="20"/>
        </w:rPr>
      </w:pPr>
      <w:r w:rsidRPr="0086133D">
        <w:rPr>
          <w:rFonts w:ascii="Arial" w:hAnsi="Arial" w:cs="Arial"/>
          <w:b/>
          <w:sz w:val="20"/>
          <w:szCs w:val="20"/>
        </w:rPr>
        <w:t>CAPÍTULO V</w:t>
      </w:r>
    </w:p>
    <w:p w:rsidR="002F0FFE" w:rsidRPr="0086133D" w:rsidRDefault="002F0FFE" w:rsidP="00CE1453">
      <w:pPr>
        <w:spacing w:after="0" w:line="360" w:lineRule="auto"/>
        <w:jc w:val="center"/>
        <w:rPr>
          <w:rFonts w:ascii="Arial" w:hAnsi="Arial" w:cs="Arial"/>
          <w:b/>
          <w:sz w:val="20"/>
          <w:szCs w:val="20"/>
        </w:rPr>
      </w:pPr>
      <w:r w:rsidRPr="0086133D">
        <w:rPr>
          <w:rFonts w:ascii="Arial" w:hAnsi="Arial" w:cs="Arial"/>
          <w:b/>
          <w:sz w:val="20"/>
          <w:szCs w:val="20"/>
        </w:rPr>
        <w:t>De los Créditos Fiscales</w:t>
      </w:r>
    </w:p>
    <w:p w:rsidR="00CE1453" w:rsidRPr="0086133D" w:rsidRDefault="00CE1453" w:rsidP="00CE1453">
      <w:pPr>
        <w:spacing w:after="0" w:line="360" w:lineRule="auto"/>
        <w:jc w:val="center"/>
        <w:rPr>
          <w:rFonts w:ascii="Arial" w:hAnsi="Arial" w:cs="Arial"/>
          <w:b/>
          <w:sz w:val="20"/>
          <w:szCs w:val="20"/>
        </w:rPr>
      </w:pPr>
    </w:p>
    <w:p w:rsidR="002F0FFE"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11</w:t>
      </w:r>
      <w:r w:rsidRPr="0086133D">
        <w:rPr>
          <w:rFonts w:ascii="Arial" w:hAnsi="Arial" w:cs="Arial"/>
          <w:sz w:val="20"/>
          <w:szCs w:val="20"/>
        </w:rPr>
        <w:t>.- Son créditos fiscales los ingres</w:t>
      </w:r>
      <w:r w:rsidR="00653350" w:rsidRPr="0086133D">
        <w:rPr>
          <w:rFonts w:ascii="Arial" w:hAnsi="Arial" w:cs="Arial"/>
          <w:sz w:val="20"/>
          <w:szCs w:val="20"/>
        </w:rPr>
        <w:t xml:space="preserve">os que el Ayuntamiento de </w:t>
      </w:r>
      <w:r w:rsidR="00FB0EF9" w:rsidRPr="0086133D">
        <w:rPr>
          <w:rFonts w:ascii="Arial" w:hAnsi="Arial" w:cs="Arial"/>
          <w:sz w:val="20"/>
          <w:szCs w:val="20"/>
        </w:rPr>
        <w:t>Chemax</w:t>
      </w:r>
      <w:r w:rsidRPr="0086133D">
        <w:rPr>
          <w:rFonts w:ascii="Arial" w:hAnsi="Arial" w:cs="Arial"/>
          <w:sz w:val="20"/>
          <w:szCs w:val="20"/>
        </w:rPr>
        <w:t>, Yucatán y sus organismos descentralizados tengan derecho de percibir, que provengan de contribuciones, de aprovechamientos y de sus accesorios; incluyendo los que se deriven de responsabilidades que el Ayuntamiento tenga derecho a exigir de sus Servidores Públicos o de los particulares; así como aquellos a los que la ley otorgue ese carácter y el Municipio tenga derecho a percibir por cuenta ajena.</w:t>
      </w:r>
    </w:p>
    <w:p w:rsidR="00CE1453" w:rsidRPr="0086133D" w:rsidRDefault="00CE1453" w:rsidP="00CE1453">
      <w:pPr>
        <w:spacing w:after="0" w:line="360" w:lineRule="auto"/>
        <w:jc w:val="both"/>
        <w:rPr>
          <w:rFonts w:ascii="Arial" w:hAnsi="Arial" w:cs="Arial"/>
          <w:sz w:val="20"/>
          <w:szCs w:val="20"/>
        </w:rPr>
      </w:pPr>
    </w:p>
    <w:p w:rsidR="002F0FFE"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12</w:t>
      </w:r>
      <w:r w:rsidRPr="0086133D">
        <w:rPr>
          <w:rFonts w:ascii="Arial" w:hAnsi="Arial" w:cs="Arial"/>
          <w:sz w:val="20"/>
          <w:szCs w:val="20"/>
        </w:rPr>
        <w:t xml:space="preserve">.- Los créditos fiscales a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w:t>
      </w:r>
      <w:r w:rsidR="0069471C" w:rsidRPr="0086133D">
        <w:rPr>
          <w:rFonts w:ascii="Arial" w:hAnsi="Arial" w:cs="Arial"/>
          <w:sz w:val="20"/>
          <w:szCs w:val="20"/>
        </w:rPr>
        <w:t>acusación</w:t>
      </w:r>
      <w:r w:rsidRPr="0086133D">
        <w:rPr>
          <w:rFonts w:ascii="Arial" w:hAnsi="Arial" w:cs="Arial"/>
          <w:sz w:val="20"/>
          <w:szCs w:val="20"/>
        </w:rPr>
        <w:t xml:space="preserve"> del crédito fiscal, si el contribuyente tuviere 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autorizado para el cobro. En los términos establecidos en el párrafo anterior, para el pago de los créditos fiscales municipales se computarán sólo los días hábiles, entendiéndose por éstos, aquellos que establezcan las leyes de la materia y en que se encuentren abiertas al público las oficinas recaudadoras. Si al término del vencimiento fuere día inhábil, el plazo se prorrogará al siguiente día hábil.</w:t>
      </w:r>
    </w:p>
    <w:p w:rsidR="00CE1453" w:rsidRPr="0086133D" w:rsidRDefault="00CE1453" w:rsidP="00CE1453">
      <w:pPr>
        <w:spacing w:after="0" w:line="360" w:lineRule="auto"/>
        <w:jc w:val="both"/>
        <w:rPr>
          <w:rFonts w:ascii="Arial" w:hAnsi="Arial" w:cs="Arial"/>
          <w:sz w:val="20"/>
          <w:szCs w:val="20"/>
        </w:rPr>
      </w:pPr>
    </w:p>
    <w:p w:rsidR="002F0FFE"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13</w:t>
      </w:r>
      <w:r w:rsidRPr="0086133D">
        <w:rPr>
          <w:rFonts w:ascii="Arial" w:hAnsi="Arial" w:cs="Arial"/>
          <w:sz w:val="20"/>
          <w:szCs w:val="20"/>
        </w:rPr>
        <w:t>.- Son solidariamente responsables del pago de un crédito fiscal:</w:t>
      </w:r>
    </w:p>
    <w:p w:rsidR="00CE1453" w:rsidRPr="0086133D" w:rsidRDefault="00CE1453" w:rsidP="00CE1453">
      <w:pPr>
        <w:spacing w:after="0" w:line="360" w:lineRule="auto"/>
        <w:jc w:val="both"/>
        <w:rPr>
          <w:rFonts w:ascii="Arial" w:hAnsi="Arial" w:cs="Arial"/>
          <w:sz w:val="20"/>
          <w:szCs w:val="20"/>
        </w:rPr>
      </w:pPr>
    </w:p>
    <w:p w:rsidR="002F0FFE"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w:t>
      </w:r>
      <w:r w:rsidRPr="0086133D">
        <w:rPr>
          <w:rFonts w:ascii="Arial" w:hAnsi="Arial" w:cs="Arial"/>
          <w:sz w:val="20"/>
          <w:szCs w:val="20"/>
        </w:rPr>
        <w:t>.- Las personas físicas y morales, que adquieran bienes o negociaciones ubicadas dentro del territorio municipal, que reporten adeudos a favor del Municipio y, que correspondan a períodos anteriores a la adquisición</w:t>
      </w:r>
      <w:r w:rsidR="00D55566" w:rsidRPr="0086133D">
        <w:rPr>
          <w:rFonts w:ascii="Arial" w:hAnsi="Arial" w:cs="Arial"/>
          <w:sz w:val="20"/>
          <w:szCs w:val="20"/>
        </w:rPr>
        <w:t>.</w:t>
      </w:r>
    </w:p>
    <w:p w:rsidR="002F0FFE"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w:t>
      </w:r>
      <w:r w:rsidRPr="0086133D">
        <w:rPr>
          <w:rFonts w:ascii="Arial" w:hAnsi="Arial" w:cs="Arial"/>
          <w:sz w:val="20"/>
          <w:szCs w:val="20"/>
        </w:rPr>
        <w:t>.- Los albaceas, copropietarios, fideicomitentes o fideicomisarios de un bien determinado, por cuya administración, copropiedad o derecho se cause una contribución a favor del Municipio</w:t>
      </w:r>
      <w:r w:rsidR="00D55566" w:rsidRPr="0086133D">
        <w:rPr>
          <w:rFonts w:ascii="Arial" w:hAnsi="Arial" w:cs="Arial"/>
          <w:sz w:val="20"/>
          <w:szCs w:val="20"/>
        </w:rPr>
        <w:t>.</w:t>
      </w:r>
    </w:p>
    <w:p w:rsidR="002F0FFE"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III</w:t>
      </w:r>
      <w:r w:rsidRPr="0086133D">
        <w:rPr>
          <w:rFonts w:ascii="Arial" w:hAnsi="Arial" w:cs="Arial"/>
          <w:sz w:val="20"/>
          <w:szCs w:val="20"/>
        </w:rPr>
        <w:t>.- Los retenedores de impuestos</w:t>
      </w:r>
      <w:r w:rsidR="00D55566" w:rsidRPr="0086133D">
        <w:rPr>
          <w:rFonts w:ascii="Arial" w:hAnsi="Arial" w:cs="Arial"/>
          <w:sz w:val="20"/>
          <w:szCs w:val="20"/>
        </w:rPr>
        <w:t>.</w:t>
      </w:r>
    </w:p>
    <w:p w:rsidR="002F0FFE"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IV</w:t>
      </w:r>
      <w:r w:rsidRPr="0086133D">
        <w:rPr>
          <w:rFonts w:ascii="Arial" w:hAnsi="Arial" w:cs="Arial"/>
          <w:sz w:val="20"/>
          <w:szCs w:val="20"/>
        </w:rPr>
        <w:t>.- Los funcionarios, fedatarios y demás personas que señala la presente ley y que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rsidR="00CE1453" w:rsidRPr="0086133D" w:rsidRDefault="00CE1453" w:rsidP="00CE1453">
      <w:pPr>
        <w:spacing w:after="0" w:line="360" w:lineRule="auto"/>
        <w:jc w:val="both"/>
        <w:rPr>
          <w:rFonts w:ascii="Arial" w:hAnsi="Arial" w:cs="Arial"/>
          <w:sz w:val="20"/>
          <w:szCs w:val="20"/>
        </w:rPr>
      </w:pPr>
    </w:p>
    <w:p w:rsidR="002F0FFE"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14</w:t>
      </w:r>
      <w:r w:rsidRPr="0086133D">
        <w:rPr>
          <w:rFonts w:ascii="Arial" w:hAnsi="Arial" w:cs="Arial"/>
          <w:sz w:val="20"/>
          <w:szCs w:val="20"/>
        </w:rPr>
        <w:t>.- Los contribuyentes deberán efectuar los pagos de sus créditos fiscales municipales, en las cajas recaudadoras de la Tesorería Municipal o en los lugares que la misma designe para tal efecto; sin aviso previo o requerimiento alguno, salvo en los casos en que las disposiciones legales determinen lo contrario.</w:t>
      </w:r>
    </w:p>
    <w:p w:rsidR="00CE1453" w:rsidRPr="0086133D" w:rsidRDefault="00CE1453" w:rsidP="00CE1453">
      <w:pPr>
        <w:spacing w:after="0" w:line="360" w:lineRule="auto"/>
        <w:jc w:val="both"/>
        <w:rPr>
          <w:rFonts w:ascii="Arial" w:hAnsi="Arial" w:cs="Arial"/>
          <w:sz w:val="20"/>
          <w:szCs w:val="20"/>
        </w:rPr>
      </w:pPr>
    </w:p>
    <w:p w:rsidR="002F0FFE"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15</w:t>
      </w:r>
      <w:r w:rsidRPr="0086133D">
        <w:rPr>
          <w:rFonts w:ascii="Arial" w:hAnsi="Arial" w:cs="Arial"/>
          <w:sz w:val="20"/>
          <w:szCs w:val="20"/>
        </w:rPr>
        <w:t>.- Los créditos fiscales que las autoridades determinen y notifiquen, deberán pagarse o garantizarse dentro del término de quince días hábiles contados a partir del siguiente a aquel en que surta sus efectos la notificación, conjuntamente con las multas, recargos y los gastos correspondientes, salvo en los casos en que la ley señale otro plazo y además, deberán hacerse en moneda nacional y de curso legal. Se aceptarán como medios de pago, los cheques certificados y los giros postales, telegráficos o bancarios. Los cheques no certificados se aceptarán, salvo buen cobro o para abono en cuenta del Municipio, únicamente cuando sean expedidos por el propio contribuyente o por los fedatarios cuando estén cumpliendo con su obligación de enterar contribuciones a cargo de tercero.</w:t>
      </w:r>
    </w:p>
    <w:p w:rsidR="00CE1453" w:rsidRPr="0086133D" w:rsidRDefault="00CE1453" w:rsidP="00CE1453">
      <w:pPr>
        <w:spacing w:after="0" w:line="360" w:lineRule="auto"/>
        <w:jc w:val="both"/>
        <w:rPr>
          <w:rFonts w:ascii="Arial" w:hAnsi="Arial" w:cs="Arial"/>
          <w:sz w:val="20"/>
          <w:szCs w:val="20"/>
        </w:rPr>
      </w:pPr>
    </w:p>
    <w:p w:rsidR="002F0FFE"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16</w:t>
      </w:r>
      <w:r w:rsidRPr="0086133D">
        <w:rPr>
          <w:rFonts w:ascii="Arial" w:hAnsi="Arial" w:cs="Arial"/>
          <w:sz w:val="20"/>
          <w:szCs w:val="20"/>
        </w:rPr>
        <w:t>.- Los pagos que se hagan se aplicarán a los créditos más antiguos siempre que se trate de una misma contribución y, antes del adeudo principal, a los accesorios, en el siguiente orden:</w:t>
      </w:r>
    </w:p>
    <w:p w:rsidR="002F0FFE"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w:t>
      </w:r>
      <w:r w:rsidRPr="0086133D">
        <w:rPr>
          <w:rFonts w:ascii="Arial" w:hAnsi="Arial" w:cs="Arial"/>
          <w:sz w:val="20"/>
          <w:szCs w:val="20"/>
        </w:rPr>
        <w:t>.- Gastos de ejecución</w:t>
      </w:r>
      <w:r w:rsidR="00D55566" w:rsidRPr="0086133D">
        <w:rPr>
          <w:rFonts w:ascii="Arial" w:hAnsi="Arial" w:cs="Arial"/>
          <w:sz w:val="20"/>
          <w:szCs w:val="20"/>
        </w:rPr>
        <w:t>.</w:t>
      </w:r>
    </w:p>
    <w:p w:rsidR="002F0FFE"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w:t>
      </w:r>
      <w:r w:rsidRPr="0086133D">
        <w:rPr>
          <w:rFonts w:ascii="Arial" w:hAnsi="Arial" w:cs="Arial"/>
          <w:sz w:val="20"/>
          <w:szCs w:val="20"/>
        </w:rPr>
        <w:t>.- Recargos</w:t>
      </w:r>
      <w:r w:rsidR="00D55566" w:rsidRPr="0086133D">
        <w:rPr>
          <w:rFonts w:ascii="Arial" w:hAnsi="Arial" w:cs="Arial"/>
          <w:sz w:val="20"/>
          <w:szCs w:val="20"/>
        </w:rPr>
        <w:t>.</w:t>
      </w:r>
    </w:p>
    <w:p w:rsidR="002F0FFE"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III</w:t>
      </w:r>
      <w:r w:rsidRPr="0086133D">
        <w:rPr>
          <w:rFonts w:ascii="Arial" w:hAnsi="Arial" w:cs="Arial"/>
          <w:sz w:val="20"/>
          <w:szCs w:val="20"/>
        </w:rPr>
        <w:t>.- Multas</w:t>
      </w:r>
      <w:r w:rsidR="00D55566" w:rsidRPr="0086133D">
        <w:rPr>
          <w:rFonts w:ascii="Arial" w:hAnsi="Arial" w:cs="Arial"/>
          <w:sz w:val="20"/>
          <w:szCs w:val="20"/>
        </w:rPr>
        <w:t>.</w:t>
      </w:r>
    </w:p>
    <w:p w:rsidR="002F0FFE"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IV</w:t>
      </w:r>
      <w:r w:rsidRPr="0086133D">
        <w:rPr>
          <w:rFonts w:ascii="Arial" w:hAnsi="Arial" w:cs="Arial"/>
          <w:sz w:val="20"/>
          <w:szCs w:val="20"/>
        </w:rPr>
        <w:t>.- Indemnización.</w:t>
      </w:r>
    </w:p>
    <w:p w:rsidR="00CE1453" w:rsidRPr="0086133D" w:rsidRDefault="00CE1453" w:rsidP="00CE1453">
      <w:pPr>
        <w:spacing w:after="0" w:line="360" w:lineRule="auto"/>
        <w:jc w:val="both"/>
        <w:rPr>
          <w:rFonts w:ascii="Arial" w:hAnsi="Arial" w:cs="Arial"/>
          <w:b/>
          <w:sz w:val="20"/>
          <w:szCs w:val="20"/>
        </w:rPr>
      </w:pPr>
    </w:p>
    <w:p w:rsidR="00CE1453"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17</w:t>
      </w:r>
      <w:r w:rsidRPr="0086133D">
        <w:rPr>
          <w:rFonts w:ascii="Arial" w:hAnsi="Arial" w:cs="Arial"/>
          <w:sz w:val="20"/>
          <w:szCs w:val="20"/>
        </w:rPr>
        <w:t xml:space="preserve">.- El Tesorero Municipal, a petición de los contribuyentes, podrá autorizar el pago en parcialidades de los créditos fiscales sin que dicho plazo pueda exceder de doce meses. Para el cálculo de la cantidad a pagar, se determinará el crédito fiscal omitido a la fecha de la autorización. Durante el plazo concedido no se generarán actualización ni recargos. La falta de pago de alguna parcialidad ocasionará la revocación de la autorización, en consecuencia, se causarán actualización y recargos en los términos de la presente ley y la autoridad procederá al cobro del crédito mediante procedimiento administrativo de ejecución. </w:t>
      </w:r>
    </w:p>
    <w:p w:rsidR="00CE1453" w:rsidRPr="0086133D" w:rsidRDefault="00CE1453" w:rsidP="00CE1453">
      <w:pPr>
        <w:spacing w:after="0" w:line="360" w:lineRule="auto"/>
        <w:jc w:val="both"/>
        <w:rPr>
          <w:rFonts w:ascii="Arial" w:hAnsi="Arial" w:cs="Arial"/>
          <w:sz w:val="20"/>
          <w:szCs w:val="20"/>
        </w:rPr>
      </w:pPr>
    </w:p>
    <w:p w:rsidR="002F0FFE" w:rsidRPr="0086133D" w:rsidRDefault="002F0FFE" w:rsidP="00CE1453">
      <w:pPr>
        <w:spacing w:after="0" w:line="360" w:lineRule="auto"/>
        <w:jc w:val="both"/>
        <w:rPr>
          <w:rFonts w:ascii="Arial" w:hAnsi="Arial" w:cs="Arial"/>
          <w:sz w:val="20"/>
          <w:szCs w:val="20"/>
        </w:rPr>
      </w:pPr>
      <w:r w:rsidRPr="0086133D">
        <w:rPr>
          <w:rFonts w:ascii="Arial" w:hAnsi="Arial" w:cs="Arial"/>
          <w:b/>
          <w:bCs/>
          <w:sz w:val="20"/>
          <w:szCs w:val="20"/>
        </w:rPr>
        <w:t>Artículo 18.-</w:t>
      </w:r>
      <w:r w:rsidRPr="0086133D">
        <w:rPr>
          <w:rFonts w:ascii="Arial" w:hAnsi="Arial" w:cs="Arial"/>
          <w:sz w:val="20"/>
          <w:szCs w:val="20"/>
        </w:rPr>
        <w:t xml:space="preserve"> Las autoridades fiscales municipales están obligadas a devolver las cantidades pagadas indebidamente. La devolución se efectuará de conformidad con lo establecido en el Código Fiscal del Estado de Yucatán.</w:t>
      </w:r>
    </w:p>
    <w:p w:rsidR="00CE1453" w:rsidRPr="0086133D" w:rsidRDefault="00CE1453" w:rsidP="00CE1453">
      <w:pPr>
        <w:spacing w:after="0" w:line="360" w:lineRule="auto"/>
        <w:jc w:val="center"/>
        <w:rPr>
          <w:rFonts w:ascii="Arial" w:hAnsi="Arial" w:cs="Arial"/>
          <w:b/>
          <w:sz w:val="20"/>
          <w:szCs w:val="20"/>
        </w:rPr>
      </w:pPr>
    </w:p>
    <w:p w:rsidR="002F0FFE" w:rsidRPr="0086133D" w:rsidRDefault="002F0FFE" w:rsidP="00CE1453">
      <w:pPr>
        <w:spacing w:after="0" w:line="360" w:lineRule="auto"/>
        <w:jc w:val="center"/>
        <w:rPr>
          <w:rFonts w:ascii="Arial" w:hAnsi="Arial" w:cs="Arial"/>
          <w:b/>
          <w:sz w:val="20"/>
          <w:szCs w:val="20"/>
        </w:rPr>
      </w:pPr>
      <w:r w:rsidRPr="0086133D">
        <w:rPr>
          <w:rFonts w:ascii="Arial" w:hAnsi="Arial" w:cs="Arial"/>
          <w:b/>
          <w:sz w:val="20"/>
          <w:szCs w:val="20"/>
        </w:rPr>
        <w:t>CAPÍTULO VI</w:t>
      </w:r>
    </w:p>
    <w:p w:rsidR="002F0FFE" w:rsidRPr="0086133D" w:rsidRDefault="002F0FFE" w:rsidP="00CE1453">
      <w:pPr>
        <w:spacing w:after="0" w:line="360" w:lineRule="auto"/>
        <w:jc w:val="center"/>
        <w:rPr>
          <w:rFonts w:ascii="Arial" w:hAnsi="Arial" w:cs="Arial"/>
          <w:b/>
          <w:sz w:val="20"/>
          <w:szCs w:val="20"/>
        </w:rPr>
      </w:pPr>
      <w:r w:rsidRPr="0086133D">
        <w:rPr>
          <w:rFonts w:ascii="Arial" w:hAnsi="Arial" w:cs="Arial"/>
          <w:b/>
          <w:sz w:val="20"/>
          <w:szCs w:val="20"/>
        </w:rPr>
        <w:t>De la Actualización y los Recargos</w:t>
      </w:r>
    </w:p>
    <w:p w:rsidR="00CE1453" w:rsidRPr="0086133D" w:rsidRDefault="00CE1453" w:rsidP="00CE1453">
      <w:pPr>
        <w:spacing w:after="0" w:line="360" w:lineRule="auto"/>
        <w:jc w:val="center"/>
        <w:rPr>
          <w:rFonts w:ascii="Arial" w:hAnsi="Arial" w:cs="Arial"/>
          <w:b/>
          <w:sz w:val="20"/>
          <w:szCs w:val="20"/>
        </w:rPr>
      </w:pPr>
    </w:p>
    <w:p w:rsidR="002F0FFE"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19</w:t>
      </w:r>
      <w:r w:rsidRPr="0086133D">
        <w:rPr>
          <w:rFonts w:ascii="Arial" w:hAnsi="Arial" w:cs="Arial"/>
          <w:sz w:val="20"/>
          <w:szCs w:val="20"/>
        </w:rPr>
        <w:t>.- Cuando no se cubran las contribuciones en la fecha o dentro de los plazos fijados en la presente Ley, el monto de las mismas se actualizará desde el mes en que debió hacerse el pago y hasta el mismo que se efectúe, además deberán pagarse recargos en concepto de indemnización al fisco municipal por falta de pago oportuno.</w:t>
      </w:r>
    </w:p>
    <w:p w:rsidR="00CE1453" w:rsidRPr="0086133D" w:rsidRDefault="00CE1453" w:rsidP="00CE1453">
      <w:pPr>
        <w:spacing w:after="0" w:line="360" w:lineRule="auto"/>
        <w:jc w:val="both"/>
        <w:rPr>
          <w:rFonts w:ascii="Arial" w:hAnsi="Arial" w:cs="Arial"/>
          <w:b/>
          <w:sz w:val="20"/>
          <w:szCs w:val="20"/>
        </w:rPr>
      </w:pP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20</w:t>
      </w:r>
      <w:r w:rsidRPr="0086133D">
        <w:rPr>
          <w:rFonts w:ascii="Arial" w:hAnsi="Arial" w:cs="Arial"/>
          <w:sz w:val="20"/>
          <w:szCs w:val="20"/>
        </w:rPr>
        <w:t>.- El monto de las contribuciones, aprovechamientos y los demás créditos fiscales, así como las devoluciones a cargo del fisco municipal, no pagados en las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Dicho factor se obtendrá dividiendo el Índice Nacional de Precios al Consumidor, que determina el Banco de México y se publica en el Diario Oficial de la Federación, del mes inmediato anterior al más reciente del período entre el citado índice correspondiente al mes inmediato anterior al más antiguo de dicho período. Las contribuciones, los aprovechamientos así como las devoluciones a cargo del fisco municipal no se actualizarán por fracciones de mes. Además de la actualización se pagarán recargos en concepto de inde</w:t>
      </w:r>
      <w:r w:rsidR="00653350" w:rsidRPr="0086133D">
        <w:rPr>
          <w:rFonts w:ascii="Arial" w:hAnsi="Arial" w:cs="Arial"/>
          <w:sz w:val="20"/>
          <w:szCs w:val="20"/>
        </w:rPr>
        <w:t xml:space="preserve">mnización al </w:t>
      </w:r>
      <w:r w:rsidR="00FB0EF9" w:rsidRPr="0086133D">
        <w:rPr>
          <w:rFonts w:ascii="Arial" w:hAnsi="Arial" w:cs="Arial"/>
          <w:sz w:val="20"/>
          <w:szCs w:val="20"/>
        </w:rPr>
        <w:t>Municipio de Chemax</w:t>
      </w:r>
      <w:r w:rsidRPr="0086133D">
        <w:rPr>
          <w:rFonts w:ascii="Arial" w:hAnsi="Arial" w:cs="Arial"/>
          <w:sz w:val="20"/>
          <w:szCs w:val="20"/>
        </w:rPr>
        <w:t>, Yucatán, por la falta</w:t>
      </w:r>
      <w:r w:rsidR="000A1CE7" w:rsidRPr="0086133D">
        <w:rPr>
          <w:rFonts w:ascii="Arial" w:hAnsi="Arial" w:cs="Arial"/>
          <w:sz w:val="20"/>
          <w:szCs w:val="20"/>
        </w:rPr>
        <w:t xml:space="preserve"> de pago oportuno.</w:t>
      </w:r>
    </w:p>
    <w:p w:rsidR="00CE1453" w:rsidRPr="0086133D" w:rsidRDefault="00CE1453" w:rsidP="00CE1453">
      <w:pPr>
        <w:spacing w:after="0" w:line="360" w:lineRule="auto"/>
        <w:jc w:val="both"/>
        <w:rPr>
          <w:rFonts w:ascii="Arial" w:hAnsi="Arial" w:cs="Arial"/>
          <w:sz w:val="20"/>
          <w:szCs w:val="20"/>
        </w:rPr>
      </w:pPr>
    </w:p>
    <w:p w:rsidR="000A1CE7" w:rsidRPr="0086133D" w:rsidRDefault="002F0FFE" w:rsidP="00CE1453">
      <w:pPr>
        <w:spacing w:after="0" w:line="360" w:lineRule="auto"/>
        <w:jc w:val="both"/>
        <w:rPr>
          <w:rFonts w:ascii="Arial" w:hAnsi="Arial" w:cs="Arial"/>
          <w:b/>
          <w:sz w:val="20"/>
          <w:szCs w:val="20"/>
        </w:rPr>
      </w:pPr>
      <w:r w:rsidRPr="0086133D">
        <w:rPr>
          <w:rFonts w:ascii="Arial" w:hAnsi="Arial" w:cs="Arial"/>
          <w:b/>
          <w:sz w:val="20"/>
          <w:szCs w:val="20"/>
        </w:rPr>
        <w:t>Artículo 21</w:t>
      </w:r>
      <w:r w:rsidRPr="0086133D">
        <w:rPr>
          <w:rFonts w:ascii="Arial" w:hAnsi="Arial" w:cs="Arial"/>
          <w:sz w:val="20"/>
          <w:szCs w:val="20"/>
        </w:rPr>
        <w:t xml:space="preserve">.- Para efectos de la determinación, cálculo y pago de los recargos a que se refiere el artículo anterior, se estará a lo dispuesto en el Código Fiscal del Estado de Yucatán y la Ley de Ingresos del </w:t>
      </w:r>
      <w:r w:rsidR="00FB0EF9" w:rsidRPr="0086133D">
        <w:rPr>
          <w:rFonts w:ascii="Arial" w:hAnsi="Arial" w:cs="Arial"/>
          <w:sz w:val="20"/>
          <w:szCs w:val="20"/>
        </w:rPr>
        <w:t>Municipio de Chemax</w:t>
      </w:r>
      <w:r w:rsidRPr="0086133D">
        <w:rPr>
          <w:rFonts w:ascii="Arial" w:hAnsi="Arial" w:cs="Arial"/>
          <w:sz w:val="20"/>
          <w:szCs w:val="20"/>
        </w:rPr>
        <w:t>, Yucatá</w:t>
      </w:r>
      <w:r w:rsidR="000A1CE7" w:rsidRPr="0086133D">
        <w:rPr>
          <w:rFonts w:ascii="Arial" w:hAnsi="Arial" w:cs="Arial"/>
          <w:sz w:val="20"/>
          <w:szCs w:val="20"/>
        </w:rPr>
        <w:t>n.</w:t>
      </w:r>
    </w:p>
    <w:p w:rsidR="000A1CE7" w:rsidRPr="0086133D" w:rsidRDefault="00E22CFD" w:rsidP="00CE1453">
      <w:pPr>
        <w:spacing w:after="0" w:line="360" w:lineRule="auto"/>
        <w:jc w:val="center"/>
        <w:rPr>
          <w:rFonts w:ascii="Arial" w:hAnsi="Arial" w:cs="Arial"/>
          <w:b/>
          <w:sz w:val="20"/>
          <w:szCs w:val="20"/>
        </w:rPr>
      </w:pPr>
      <w:r>
        <w:rPr>
          <w:rFonts w:ascii="Arial" w:hAnsi="Arial" w:cs="Arial"/>
          <w:b/>
          <w:sz w:val="20"/>
          <w:szCs w:val="20"/>
        </w:rPr>
        <w:br w:type="column"/>
      </w:r>
      <w:r w:rsidR="000A1CE7" w:rsidRPr="0086133D">
        <w:rPr>
          <w:rFonts w:ascii="Arial" w:hAnsi="Arial" w:cs="Arial"/>
          <w:b/>
          <w:sz w:val="20"/>
          <w:szCs w:val="20"/>
        </w:rPr>
        <w:t>CAPÍTULO VII</w:t>
      </w:r>
    </w:p>
    <w:p w:rsidR="000A1CE7" w:rsidRPr="0086133D" w:rsidRDefault="002F0FFE" w:rsidP="00CE1453">
      <w:pPr>
        <w:spacing w:after="0" w:line="360" w:lineRule="auto"/>
        <w:jc w:val="center"/>
        <w:rPr>
          <w:rFonts w:ascii="Arial" w:hAnsi="Arial" w:cs="Arial"/>
          <w:b/>
          <w:sz w:val="20"/>
          <w:szCs w:val="20"/>
        </w:rPr>
      </w:pPr>
      <w:r w:rsidRPr="0086133D">
        <w:rPr>
          <w:rFonts w:ascii="Arial" w:hAnsi="Arial" w:cs="Arial"/>
          <w:b/>
          <w:sz w:val="20"/>
          <w:szCs w:val="20"/>
        </w:rPr>
        <w:t xml:space="preserve">De </w:t>
      </w:r>
      <w:r w:rsidR="000A1CE7" w:rsidRPr="0086133D">
        <w:rPr>
          <w:rFonts w:ascii="Arial" w:hAnsi="Arial" w:cs="Arial"/>
          <w:b/>
          <w:sz w:val="20"/>
          <w:szCs w:val="20"/>
        </w:rPr>
        <w:t>las Licencias de Funcionamiento</w:t>
      </w:r>
    </w:p>
    <w:p w:rsidR="00CE1453" w:rsidRPr="0086133D" w:rsidRDefault="00CE1453" w:rsidP="00CE1453">
      <w:pPr>
        <w:spacing w:after="0" w:line="360" w:lineRule="auto"/>
        <w:jc w:val="center"/>
        <w:rPr>
          <w:rFonts w:ascii="Arial" w:hAnsi="Arial" w:cs="Arial"/>
          <w:b/>
          <w:sz w:val="20"/>
          <w:szCs w:val="20"/>
        </w:rPr>
      </w:pP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22</w:t>
      </w:r>
      <w:r w:rsidRPr="0086133D">
        <w:rPr>
          <w:rFonts w:ascii="Arial" w:hAnsi="Arial" w:cs="Arial"/>
          <w:sz w:val="20"/>
          <w:szCs w:val="20"/>
        </w:rPr>
        <w:t>.- Ninguna licencia de funcionamiento podrá otorgarse por un plazo que exceda el del ejercicio c</w:t>
      </w:r>
      <w:r w:rsidR="000A1CE7" w:rsidRPr="0086133D">
        <w:rPr>
          <w:rFonts w:ascii="Arial" w:hAnsi="Arial" w:cs="Arial"/>
          <w:sz w:val="20"/>
          <w:szCs w:val="20"/>
        </w:rPr>
        <w:t>onstitucional del Ayuntamiento.</w:t>
      </w:r>
    </w:p>
    <w:p w:rsidR="00CE1453" w:rsidRPr="0086133D" w:rsidRDefault="00CE1453" w:rsidP="00CE1453">
      <w:pPr>
        <w:spacing w:after="0" w:line="360" w:lineRule="auto"/>
        <w:jc w:val="both"/>
        <w:rPr>
          <w:rFonts w:ascii="Arial" w:hAnsi="Arial" w:cs="Arial"/>
          <w:sz w:val="20"/>
          <w:szCs w:val="20"/>
        </w:rPr>
      </w:pP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23</w:t>
      </w:r>
      <w:r w:rsidRPr="0086133D">
        <w:rPr>
          <w:rFonts w:ascii="Arial" w:hAnsi="Arial" w:cs="Arial"/>
          <w:sz w:val="20"/>
          <w:szCs w:val="20"/>
        </w:rPr>
        <w:t xml:space="preserve">.- Las licencias de funcionamiento serán expedidas por la Tesorería Municipal. Estarán vigentes desde el día de su otorgamiento hasta el día 31 de diciembre del año en que se soliciten, y deberán </w:t>
      </w:r>
      <w:r w:rsidR="00A57707" w:rsidRPr="0086133D">
        <w:rPr>
          <w:rFonts w:ascii="Arial" w:hAnsi="Arial" w:cs="Arial"/>
          <w:sz w:val="20"/>
          <w:szCs w:val="20"/>
        </w:rPr>
        <w:t xml:space="preserve">de </w:t>
      </w:r>
      <w:r w:rsidRPr="0086133D">
        <w:rPr>
          <w:rFonts w:ascii="Arial" w:hAnsi="Arial" w:cs="Arial"/>
          <w:sz w:val="20"/>
          <w:szCs w:val="20"/>
        </w:rPr>
        <w:t>se</w:t>
      </w:r>
      <w:r w:rsidR="00A57707" w:rsidRPr="0086133D">
        <w:rPr>
          <w:rFonts w:ascii="Arial" w:hAnsi="Arial" w:cs="Arial"/>
          <w:sz w:val="20"/>
          <w:szCs w:val="20"/>
        </w:rPr>
        <w:t>r</w:t>
      </w:r>
      <w:r w:rsidRPr="0086133D">
        <w:rPr>
          <w:rFonts w:ascii="Arial" w:hAnsi="Arial" w:cs="Arial"/>
          <w:sz w:val="20"/>
          <w:szCs w:val="20"/>
        </w:rPr>
        <w:t xml:space="preserve"> revalidadas dentro de los primer</w:t>
      </w:r>
      <w:r w:rsidR="000A1CE7" w:rsidRPr="0086133D">
        <w:rPr>
          <w:rFonts w:ascii="Arial" w:hAnsi="Arial" w:cs="Arial"/>
          <w:sz w:val="20"/>
          <w:szCs w:val="20"/>
        </w:rPr>
        <w:t>os dos meses del año siguiente.</w:t>
      </w:r>
    </w:p>
    <w:p w:rsidR="00CE1453" w:rsidRPr="0086133D" w:rsidRDefault="00CE1453" w:rsidP="00CE1453">
      <w:pPr>
        <w:spacing w:after="0" w:line="360" w:lineRule="auto"/>
        <w:jc w:val="both"/>
        <w:rPr>
          <w:rFonts w:ascii="Arial" w:hAnsi="Arial" w:cs="Arial"/>
          <w:sz w:val="20"/>
          <w:szCs w:val="20"/>
        </w:rPr>
      </w:pP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24</w:t>
      </w:r>
      <w:r w:rsidRPr="0086133D">
        <w:rPr>
          <w:rFonts w:ascii="Arial" w:hAnsi="Arial" w:cs="Arial"/>
          <w:sz w:val="20"/>
          <w:szCs w:val="20"/>
        </w:rPr>
        <w:t xml:space="preserve">.- La revalidación de las licencias de funcionamiento estará vigente desde el día de su tramitación y hasta el día 31 de diciembre </w:t>
      </w:r>
      <w:r w:rsidR="000A1CE7" w:rsidRPr="0086133D">
        <w:rPr>
          <w:rFonts w:ascii="Arial" w:hAnsi="Arial" w:cs="Arial"/>
          <w:sz w:val="20"/>
          <w:szCs w:val="20"/>
        </w:rPr>
        <w:t xml:space="preserve">del año en que se tramiten. </w:t>
      </w:r>
    </w:p>
    <w:p w:rsidR="00CE1453" w:rsidRPr="0086133D" w:rsidRDefault="00CE1453" w:rsidP="00CE1453">
      <w:pPr>
        <w:spacing w:after="0" w:line="360" w:lineRule="auto"/>
        <w:jc w:val="both"/>
        <w:rPr>
          <w:rFonts w:ascii="Arial" w:hAnsi="Arial" w:cs="Arial"/>
          <w:sz w:val="20"/>
          <w:szCs w:val="20"/>
        </w:rPr>
      </w:pP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25</w:t>
      </w:r>
      <w:r w:rsidRPr="0086133D">
        <w:rPr>
          <w:rFonts w:ascii="Arial" w:hAnsi="Arial" w:cs="Arial"/>
          <w:sz w:val="20"/>
          <w:szCs w:val="20"/>
        </w:rPr>
        <w:t xml:space="preserve">.- La vigencia de las licencias de funcionamiento podrá concluir anticipadamente, e incluso condicionarse, cuando por la actividad de la persona física o moral que la solicita, se requieran permisos, licencias o autorizaciones de otras dependencias municipales, estatales o federales. En dicho caso, el plazo de vigencia o la </w:t>
      </w:r>
      <w:r w:rsidR="00CE1453" w:rsidRPr="0086133D">
        <w:rPr>
          <w:rFonts w:ascii="Arial" w:hAnsi="Arial" w:cs="Arial"/>
          <w:sz w:val="20"/>
          <w:szCs w:val="20"/>
        </w:rPr>
        <w:t>condición</w:t>
      </w:r>
      <w:r w:rsidRPr="0086133D">
        <w:rPr>
          <w:rFonts w:ascii="Arial" w:hAnsi="Arial" w:cs="Arial"/>
          <w:sz w:val="20"/>
          <w:szCs w:val="20"/>
        </w:rPr>
        <w:t xml:space="preserve"> serán iguales a las expresadas por dic</w:t>
      </w:r>
      <w:r w:rsidR="000A1CE7" w:rsidRPr="0086133D">
        <w:rPr>
          <w:rFonts w:ascii="Arial" w:hAnsi="Arial" w:cs="Arial"/>
          <w:sz w:val="20"/>
          <w:szCs w:val="20"/>
        </w:rPr>
        <w:t>has dependencias.</w:t>
      </w:r>
    </w:p>
    <w:p w:rsidR="00CE1453" w:rsidRPr="0086133D" w:rsidRDefault="00CE1453" w:rsidP="00CE1453">
      <w:pPr>
        <w:spacing w:after="0" w:line="360" w:lineRule="auto"/>
        <w:jc w:val="both"/>
        <w:rPr>
          <w:rFonts w:ascii="Arial" w:hAnsi="Arial" w:cs="Arial"/>
          <w:sz w:val="20"/>
          <w:szCs w:val="20"/>
        </w:rPr>
      </w:pP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26</w:t>
      </w:r>
      <w:r w:rsidRPr="0086133D">
        <w:rPr>
          <w:rFonts w:ascii="Arial" w:hAnsi="Arial" w:cs="Arial"/>
          <w:sz w:val="20"/>
          <w:szCs w:val="20"/>
        </w:rPr>
        <w:t>.- Las personas físicas o morales que soliciten licencias de funcionamiento, tendrán que presentar a la Tesorería Municipal, además del pedimento respect</w:t>
      </w:r>
      <w:r w:rsidR="000A1CE7" w:rsidRPr="0086133D">
        <w:rPr>
          <w:rFonts w:ascii="Arial" w:hAnsi="Arial" w:cs="Arial"/>
          <w:sz w:val="20"/>
          <w:szCs w:val="20"/>
        </w:rPr>
        <w:t>ivo, los siguientes documentos:</w:t>
      </w:r>
    </w:p>
    <w:p w:rsidR="00CE1453" w:rsidRPr="0086133D" w:rsidRDefault="00CE1453" w:rsidP="00CE1453">
      <w:pPr>
        <w:spacing w:after="0" w:line="360" w:lineRule="auto"/>
        <w:jc w:val="both"/>
        <w:rPr>
          <w:rFonts w:ascii="Arial" w:hAnsi="Arial" w:cs="Arial"/>
          <w:sz w:val="20"/>
          <w:szCs w:val="20"/>
        </w:rPr>
      </w:pPr>
    </w:p>
    <w:p w:rsidR="004B21EC" w:rsidRPr="0086133D" w:rsidRDefault="002F0FFE" w:rsidP="004B21EC">
      <w:pPr>
        <w:spacing w:after="0" w:line="360" w:lineRule="auto"/>
        <w:jc w:val="both"/>
        <w:rPr>
          <w:rFonts w:ascii="Arial" w:hAnsi="Arial" w:cs="Arial"/>
          <w:sz w:val="20"/>
          <w:szCs w:val="20"/>
        </w:rPr>
      </w:pPr>
      <w:r w:rsidRPr="0086133D">
        <w:rPr>
          <w:rFonts w:ascii="Arial" w:hAnsi="Arial" w:cs="Arial"/>
          <w:b/>
          <w:sz w:val="20"/>
          <w:szCs w:val="20"/>
        </w:rPr>
        <w:t>I</w:t>
      </w:r>
      <w:r w:rsidRPr="0086133D">
        <w:rPr>
          <w:rFonts w:ascii="Arial" w:hAnsi="Arial" w:cs="Arial"/>
          <w:sz w:val="20"/>
          <w:szCs w:val="20"/>
        </w:rPr>
        <w:t xml:space="preserve">.- </w:t>
      </w:r>
      <w:r w:rsidR="004B21EC" w:rsidRPr="0086133D">
        <w:rPr>
          <w:rFonts w:ascii="Arial" w:hAnsi="Arial" w:cs="Arial"/>
          <w:sz w:val="20"/>
          <w:szCs w:val="20"/>
        </w:rPr>
        <w:t>El que compruebe fehacientemente que está al día en el pago del impuesto predial correspondiente al domicilio donde se encuentra el comercio, negocio o establecimiento en caso de ser propietario; en caso contrario, deberá de presentar el convenio, contrato u otro documento que compruebe la legal posesión de este.</w:t>
      </w:r>
    </w:p>
    <w:p w:rsidR="000A1CE7" w:rsidRPr="0086133D" w:rsidRDefault="000A1CE7" w:rsidP="00CE1453">
      <w:pPr>
        <w:spacing w:after="0" w:line="360" w:lineRule="auto"/>
        <w:jc w:val="both"/>
        <w:rPr>
          <w:rFonts w:ascii="Arial" w:hAnsi="Arial" w:cs="Arial"/>
          <w:sz w:val="20"/>
          <w:szCs w:val="20"/>
        </w:rPr>
      </w:pPr>
      <w:r w:rsidRPr="0086133D">
        <w:rPr>
          <w:rFonts w:ascii="Arial" w:hAnsi="Arial" w:cs="Arial"/>
          <w:b/>
          <w:sz w:val="20"/>
          <w:szCs w:val="20"/>
        </w:rPr>
        <w:t>II</w:t>
      </w:r>
      <w:r w:rsidRPr="0086133D">
        <w:rPr>
          <w:rFonts w:ascii="Arial" w:hAnsi="Arial" w:cs="Arial"/>
          <w:sz w:val="20"/>
          <w:szCs w:val="20"/>
        </w:rPr>
        <w:t>.- Licencia de uso de suelo</w:t>
      </w:r>
      <w:r w:rsidR="00D55566" w:rsidRPr="0086133D">
        <w:rPr>
          <w:rFonts w:ascii="Arial" w:hAnsi="Arial" w:cs="Arial"/>
          <w:sz w:val="20"/>
          <w:szCs w:val="20"/>
        </w:rPr>
        <w:t>.</w:t>
      </w: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III</w:t>
      </w:r>
      <w:r w:rsidRPr="0086133D">
        <w:rPr>
          <w:rFonts w:ascii="Arial" w:hAnsi="Arial" w:cs="Arial"/>
          <w:sz w:val="20"/>
          <w:szCs w:val="20"/>
        </w:rPr>
        <w:t>.- Deter</w:t>
      </w:r>
      <w:r w:rsidR="000A1CE7" w:rsidRPr="0086133D">
        <w:rPr>
          <w:rFonts w:ascii="Arial" w:hAnsi="Arial" w:cs="Arial"/>
          <w:sz w:val="20"/>
          <w:szCs w:val="20"/>
        </w:rPr>
        <w:t>minación sanitaria, en su caso</w:t>
      </w:r>
      <w:r w:rsidR="00D55566" w:rsidRPr="0086133D">
        <w:rPr>
          <w:rFonts w:ascii="Arial" w:hAnsi="Arial" w:cs="Arial"/>
          <w:sz w:val="20"/>
          <w:szCs w:val="20"/>
        </w:rPr>
        <w:t>.</w:t>
      </w: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IV</w:t>
      </w:r>
      <w:r w:rsidRPr="0086133D">
        <w:rPr>
          <w:rFonts w:ascii="Arial" w:hAnsi="Arial" w:cs="Arial"/>
          <w:sz w:val="20"/>
          <w:szCs w:val="20"/>
        </w:rPr>
        <w:t>.- El recibo de pago del dere</w:t>
      </w:r>
      <w:r w:rsidR="000A1CE7" w:rsidRPr="0086133D">
        <w:rPr>
          <w:rFonts w:ascii="Arial" w:hAnsi="Arial" w:cs="Arial"/>
          <w:sz w:val="20"/>
          <w:szCs w:val="20"/>
        </w:rPr>
        <w:t>cho correspondiente en su caso</w:t>
      </w:r>
      <w:r w:rsidR="00D55566" w:rsidRPr="0086133D">
        <w:rPr>
          <w:rFonts w:ascii="Arial" w:hAnsi="Arial" w:cs="Arial"/>
          <w:sz w:val="20"/>
          <w:szCs w:val="20"/>
        </w:rPr>
        <w:t>.</w:t>
      </w: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V</w:t>
      </w:r>
      <w:r w:rsidRPr="0086133D">
        <w:rPr>
          <w:rFonts w:ascii="Arial" w:hAnsi="Arial" w:cs="Arial"/>
          <w:sz w:val="20"/>
          <w:szCs w:val="20"/>
        </w:rPr>
        <w:t>.- Copia del comprobante de inscripción en el Regi</w:t>
      </w:r>
      <w:r w:rsidR="000A1CE7" w:rsidRPr="0086133D">
        <w:rPr>
          <w:rFonts w:ascii="Arial" w:hAnsi="Arial" w:cs="Arial"/>
          <w:sz w:val="20"/>
          <w:szCs w:val="20"/>
        </w:rPr>
        <w:t>stro Federal de Contribuyentes</w:t>
      </w:r>
      <w:r w:rsidR="00D55566" w:rsidRPr="0086133D">
        <w:rPr>
          <w:rFonts w:ascii="Arial" w:hAnsi="Arial" w:cs="Arial"/>
          <w:sz w:val="20"/>
          <w:szCs w:val="20"/>
        </w:rPr>
        <w:t>.</w:t>
      </w: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VI</w:t>
      </w:r>
      <w:r w:rsidRPr="0086133D">
        <w:rPr>
          <w:rFonts w:ascii="Arial" w:hAnsi="Arial" w:cs="Arial"/>
          <w:sz w:val="20"/>
          <w:szCs w:val="20"/>
        </w:rPr>
        <w:t>.- Copia del comprobante de su Clave Única de Regi</w:t>
      </w:r>
      <w:r w:rsidR="000A1CE7" w:rsidRPr="0086133D">
        <w:rPr>
          <w:rFonts w:ascii="Arial" w:hAnsi="Arial" w:cs="Arial"/>
          <w:sz w:val="20"/>
          <w:szCs w:val="20"/>
        </w:rPr>
        <w:t>stro de Población en su caso</w:t>
      </w:r>
      <w:r w:rsidR="00D55566" w:rsidRPr="0086133D">
        <w:rPr>
          <w:rFonts w:ascii="Arial" w:hAnsi="Arial" w:cs="Arial"/>
          <w:sz w:val="20"/>
          <w:szCs w:val="20"/>
        </w:rPr>
        <w:t>.</w:t>
      </w: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VII</w:t>
      </w:r>
      <w:r w:rsidRPr="0086133D">
        <w:rPr>
          <w:rFonts w:ascii="Arial" w:hAnsi="Arial" w:cs="Arial"/>
          <w:sz w:val="20"/>
          <w:szCs w:val="20"/>
        </w:rPr>
        <w:t>.- Autorización de ocupación en los casos previstos en el Reglamento de Construcciones de</w:t>
      </w:r>
      <w:r w:rsidR="00653350" w:rsidRPr="0086133D">
        <w:rPr>
          <w:rFonts w:ascii="Arial" w:hAnsi="Arial" w:cs="Arial"/>
          <w:sz w:val="20"/>
          <w:szCs w:val="20"/>
        </w:rPr>
        <w:t xml:space="preserve">l </w:t>
      </w:r>
      <w:r w:rsidR="00FB0EF9" w:rsidRPr="0086133D">
        <w:rPr>
          <w:rFonts w:ascii="Arial" w:hAnsi="Arial" w:cs="Arial"/>
          <w:sz w:val="20"/>
          <w:szCs w:val="20"/>
        </w:rPr>
        <w:t>Municipio de Chemax</w:t>
      </w:r>
      <w:r w:rsidR="000A1CE7" w:rsidRPr="0086133D">
        <w:rPr>
          <w:rFonts w:ascii="Arial" w:hAnsi="Arial" w:cs="Arial"/>
          <w:sz w:val="20"/>
          <w:szCs w:val="20"/>
        </w:rPr>
        <w:t>, Yucatán.</w:t>
      </w:r>
    </w:p>
    <w:p w:rsidR="00CE1453" w:rsidRPr="0086133D" w:rsidRDefault="00CE1453" w:rsidP="00CE1453">
      <w:pPr>
        <w:spacing w:after="0" w:line="360" w:lineRule="auto"/>
        <w:jc w:val="both"/>
        <w:rPr>
          <w:rFonts w:ascii="Arial" w:hAnsi="Arial" w:cs="Arial"/>
          <w:sz w:val="20"/>
          <w:szCs w:val="20"/>
        </w:rPr>
      </w:pP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27</w:t>
      </w:r>
      <w:r w:rsidRPr="0086133D">
        <w:rPr>
          <w:rFonts w:ascii="Arial" w:hAnsi="Arial" w:cs="Arial"/>
          <w:sz w:val="20"/>
          <w:szCs w:val="20"/>
        </w:rPr>
        <w:t xml:space="preserve">.- Las personas físicas o morales que soliciten revalidar licencias de funcionamiento, tendrán que presentar a </w:t>
      </w:r>
      <w:r w:rsidR="0071483B" w:rsidRPr="0086133D">
        <w:rPr>
          <w:rFonts w:ascii="Arial" w:hAnsi="Arial" w:cs="Arial"/>
          <w:sz w:val="20"/>
          <w:szCs w:val="20"/>
        </w:rPr>
        <w:t xml:space="preserve">la </w:t>
      </w:r>
      <w:r w:rsidRPr="0086133D">
        <w:rPr>
          <w:rFonts w:ascii="Arial" w:hAnsi="Arial" w:cs="Arial"/>
          <w:sz w:val="20"/>
          <w:szCs w:val="20"/>
        </w:rPr>
        <w:t>Tesorería Municipal, además del pedimento respect</w:t>
      </w:r>
      <w:r w:rsidR="000A1CE7" w:rsidRPr="0086133D">
        <w:rPr>
          <w:rFonts w:ascii="Arial" w:hAnsi="Arial" w:cs="Arial"/>
          <w:sz w:val="20"/>
          <w:szCs w:val="20"/>
        </w:rPr>
        <w:t>ivo, los siguientes documentos:</w:t>
      </w:r>
    </w:p>
    <w:p w:rsidR="00CE1453" w:rsidRPr="0086133D" w:rsidRDefault="00CE1453" w:rsidP="00CE1453">
      <w:pPr>
        <w:spacing w:after="0" w:line="360" w:lineRule="auto"/>
        <w:jc w:val="both"/>
        <w:rPr>
          <w:rFonts w:ascii="Arial" w:hAnsi="Arial" w:cs="Arial"/>
          <w:sz w:val="20"/>
          <w:szCs w:val="20"/>
        </w:rPr>
      </w:pP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w:t>
      </w:r>
      <w:r w:rsidRPr="0086133D">
        <w:rPr>
          <w:rFonts w:ascii="Arial" w:hAnsi="Arial" w:cs="Arial"/>
          <w:sz w:val="20"/>
          <w:szCs w:val="20"/>
        </w:rPr>
        <w:t>.- Licencia de funcionamiento expedida por la administració</w:t>
      </w:r>
      <w:r w:rsidR="000A1CE7" w:rsidRPr="0086133D">
        <w:rPr>
          <w:rFonts w:ascii="Arial" w:hAnsi="Arial" w:cs="Arial"/>
          <w:sz w:val="20"/>
          <w:szCs w:val="20"/>
        </w:rPr>
        <w:t>n municipal inmediata anterior</w:t>
      </w:r>
      <w:r w:rsidR="00D55566" w:rsidRPr="0086133D">
        <w:rPr>
          <w:rFonts w:ascii="Arial" w:hAnsi="Arial" w:cs="Arial"/>
          <w:sz w:val="20"/>
          <w:szCs w:val="20"/>
        </w:rPr>
        <w:t>.</w:t>
      </w: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w:t>
      </w:r>
      <w:r w:rsidRPr="0086133D">
        <w:rPr>
          <w:rFonts w:ascii="Arial" w:hAnsi="Arial" w:cs="Arial"/>
          <w:sz w:val="20"/>
          <w:szCs w:val="20"/>
        </w:rPr>
        <w:t>.- Documento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w:t>
      </w:r>
      <w:r w:rsidR="000A1CE7" w:rsidRPr="0086133D">
        <w:rPr>
          <w:rFonts w:ascii="Arial" w:hAnsi="Arial" w:cs="Arial"/>
          <w:sz w:val="20"/>
          <w:szCs w:val="20"/>
        </w:rPr>
        <w:t>a legal posesión del mismo</w:t>
      </w:r>
      <w:r w:rsidR="00D55566" w:rsidRPr="0086133D">
        <w:rPr>
          <w:rFonts w:ascii="Arial" w:hAnsi="Arial" w:cs="Arial"/>
          <w:sz w:val="20"/>
          <w:szCs w:val="20"/>
        </w:rPr>
        <w:t>.</w:t>
      </w: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III</w:t>
      </w:r>
      <w:r w:rsidRPr="0086133D">
        <w:rPr>
          <w:rFonts w:ascii="Arial" w:hAnsi="Arial" w:cs="Arial"/>
          <w:sz w:val="20"/>
          <w:szCs w:val="20"/>
        </w:rPr>
        <w:t>.- El recibo de pago del dere</w:t>
      </w:r>
      <w:r w:rsidR="000A1CE7" w:rsidRPr="0086133D">
        <w:rPr>
          <w:rFonts w:ascii="Arial" w:hAnsi="Arial" w:cs="Arial"/>
          <w:sz w:val="20"/>
          <w:szCs w:val="20"/>
        </w:rPr>
        <w:t>cho correspondiente en su caso</w:t>
      </w:r>
      <w:r w:rsidR="00D55566" w:rsidRPr="0086133D">
        <w:rPr>
          <w:rFonts w:ascii="Arial" w:hAnsi="Arial" w:cs="Arial"/>
          <w:sz w:val="20"/>
          <w:szCs w:val="20"/>
        </w:rPr>
        <w:t>.</w:t>
      </w: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IV</w:t>
      </w:r>
      <w:r w:rsidRPr="0086133D">
        <w:rPr>
          <w:rFonts w:ascii="Arial" w:hAnsi="Arial" w:cs="Arial"/>
          <w:sz w:val="20"/>
          <w:szCs w:val="20"/>
        </w:rPr>
        <w:t>.- Deter</w:t>
      </w:r>
      <w:r w:rsidR="000A1CE7" w:rsidRPr="0086133D">
        <w:rPr>
          <w:rFonts w:ascii="Arial" w:hAnsi="Arial" w:cs="Arial"/>
          <w:sz w:val="20"/>
          <w:szCs w:val="20"/>
        </w:rPr>
        <w:t>minación sanitaria, en su caso</w:t>
      </w:r>
      <w:r w:rsidR="00D55566" w:rsidRPr="0086133D">
        <w:rPr>
          <w:rFonts w:ascii="Arial" w:hAnsi="Arial" w:cs="Arial"/>
          <w:sz w:val="20"/>
          <w:szCs w:val="20"/>
        </w:rPr>
        <w:t>.</w:t>
      </w: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V</w:t>
      </w:r>
      <w:r w:rsidRPr="0086133D">
        <w:rPr>
          <w:rFonts w:ascii="Arial" w:hAnsi="Arial" w:cs="Arial"/>
          <w:sz w:val="20"/>
          <w:szCs w:val="20"/>
        </w:rPr>
        <w:t>.- Copia del comprobante de inscripción en el Regist</w:t>
      </w:r>
      <w:r w:rsidR="000A1CE7" w:rsidRPr="0086133D">
        <w:rPr>
          <w:rFonts w:ascii="Arial" w:hAnsi="Arial" w:cs="Arial"/>
          <w:sz w:val="20"/>
          <w:szCs w:val="20"/>
        </w:rPr>
        <w:t>ro Federal de Contribuyentes</w:t>
      </w:r>
      <w:r w:rsidR="00D55566" w:rsidRPr="0086133D">
        <w:rPr>
          <w:rFonts w:ascii="Arial" w:hAnsi="Arial" w:cs="Arial"/>
          <w:sz w:val="20"/>
          <w:szCs w:val="20"/>
        </w:rPr>
        <w:t>.</w:t>
      </w: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VI</w:t>
      </w:r>
      <w:r w:rsidRPr="0086133D">
        <w:rPr>
          <w:rFonts w:ascii="Arial" w:hAnsi="Arial" w:cs="Arial"/>
          <w:sz w:val="20"/>
          <w:szCs w:val="20"/>
        </w:rPr>
        <w:t>.- Copia del comprobante de su Clave Única de Registro de Población en su caso. Los requisitos de las fracciones V y VI, sólo se presentarán en caso de que esos datos no estén registrados en el Padrón Municipal. La licencia cuya vigencia termine de manera anticipada de conformidad con este artículo, deberá revalidarse dentro de los treinta días natural</w:t>
      </w:r>
      <w:r w:rsidR="000A1CE7" w:rsidRPr="0086133D">
        <w:rPr>
          <w:rFonts w:ascii="Arial" w:hAnsi="Arial" w:cs="Arial"/>
          <w:sz w:val="20"/>
          <w:szCs w:val="20"/>
        </w:rPr>
        <w:t>es siguientes a su vencimiento.</w:t>
      </w:r>
    </w:p>
    <w:p w:rsidR="009324BE" w:rsidRDefault="009324BE" w:rsidP="00CE1453">
      <w:pPr>
        <w:spacing w:after="0" w:line="360" w:lineRule="auto"/>
        <w:jc w:val="center"/>
        <w:rPr>
          <w:rFonts w:ascii="Arial" w:hAnsi="Arial" w:cs="Arial"/>
          <w:b/>
          <w:sz w:val="20"/>
          <w:szCs w:val="20"/>
        </w:rPr>
      </w:pPr>
    </w:p>
    <w:p w:rsidR="000A1CE7" w:rsidRPr="0086133D" w:rsidRDefault="000A1CE7" w:rsidP="00CE1453">
      <w:pPr>
        <w:spacing w:after="0" w:line="360" w:lineRule="auto"/>
        <w:jc w:val="center"/>
        <w:rPr>
          <w:rFonts w:ascii="Arial" w:hAnsi="Arial" w:cs="Arial"/>
          <w:b/>
          <w:sz w:val="20"/>
          <w:szCs w:val="20"/>
        </w:rPr>
      </w:pPr>
      <w:r w:rsidRPr="0086133D">
        <w:rPr>
          <w:rFonts w:ascii="Arial" w:hAnsi="Arial" w:cs="Arial"/>
          <w:b/>
          <w:sz w:val="20"/>
          <w:szCs w:val="20"/>
        </w:rPr>
        <w:t>TÍTULO SEGUNDO</w:t>
      </w:r>
    </w:p>
    <w:p w:rsidR="000A1CE7" w:rsidRPr="0086133D" w:rsidRDefault="002F0FFE" w:rsidP="00CE1453">
      <w:pPr>
        <w:spacing w:after="0" w:line="360" w:lineRule="auto"/>
        <w:jc w:val="center"/>
        <w:rPr>
          <w:rFonts w:ascii="Arial" w:hAnsi="Arial" w:cs="Arial"/>
          <w:b/>
          <w:sz w:val="20"/>
          <w:szCs w:val="20"/>
        </w:rPr>
      </w:pPr>
      <w:r w:rsidRPr="0086133D">
        <w:rPr>
          <w:rFonts w:ascii="Arial" w:hAnsi="Arial" w:cs="Arial"/>
          <w:b/>
          <w:sz w:val="20"/>
          <w:szCs w:val="20"/>
        </w:rPr>
        <w:t>DE LOS CONCE</w:t>
      </w:r>
      <w:r w:rsidR="000A1CE7" w:rsidRPr="0086133D">
        <w:rPr>
          <w:rFonts w:ascii="Arial" w:hAnsi="Arial" w:cs="Arial"/>
          <w:b/>
          <w:sz w:val="20"/>
          <w:szCs w:val="20"/>
        </w:rPr>
        <w:t>PTOS DE INGRESO Y SUS ELEMENTOS</w:t>
      </w:r>
    </w:p>
    <w:p w:rsidR="00CE1453" w:rsidRPr="0086133D" w:rsidRDefault="00CE1453" w:rsidP="00CE1453">
      <w:pPr>
        <w:spacing w:after="0" w:line="360" w:lineRule="auto"/>
        <w:jc w:val="center"/>
        <w:rPr>
          <w:rFonts w:ascii="Arial" w:hAnsi="Arial" w:cs="Arial"/>
          <w:b/>
          <w:sz w:val="20"/>
          <w:szCs w:val="20"/>
        </w:rPr>
      </w:pPr>
    </w:p>
    <w:p w:rsidR="000A1CE7" w:rsidRPr="0086133D" w:rsidRDefault="002F0FFE" w:rsidP="00CE1453">
      <w:pPr>
        <w:spacing w:after="0" w:line="360" w:lineRule="auto"/>
        <w:jc w:val="center"/>
        <w:rPr>
          <w:rFonts w:ascii="Arial" w:hAnsi="Arial" w:cs="Arial"/>
          <w:b/>
          <w:sz w:val="20"/>
          <w:szCs w:val="20"/>
        </w:rPr>
      </w:pPr>
      <w:r w:rsidRPr="0086133D">
        <w:rPr>
          <w:rFonts w:ascii="Arial" w:hAnsi="Arial" w:cs="Arial"/>
          <w:b/>
          <w:sz w:val="20"/>
          <w:szCs w:val="20"/>
        </w:rPr>
        <w:t>CAPÍTULO I</w:t>
      </w:r>
    </w:p>
    <w:p w:rsidR="000A1CE7" w:rsidRPr="0086133D" w:rsidRDefault="000A1CE7" w:rsidP="00CE1453">
      <w:pPr>
        <w:spacing w:after="0" w:line="360" w:lineRule="auto"/>
        <w:jc w:val="center"/>
        <w:rPr>
          <w:rFonts w:ascii="Arial" w:hAnsi="Arial" w:cs="Arial"/>
          <w:b/>
          <w:sz w:val="20"/>
          <w:szCs w:val="20"/>
        </w:rPr>
      </w:pPr>
      <w:r w:rsidRPr="0086133D">
        <w:rPr>
          <w:rFonts w:ascii="Arial" w:hAnsi="Arial" w:cs="Arial"/>
          <w:b/>
          <w:sz w:val="20"/>
          <w:szCs w:val="20"/>
        </w:rPr>
        <w:t>Impuestos</w:t>
      </w:r>
    </w:p>
    <w:p w:rsidR="00CE1453" w:rsidRPr="0086133D" w:rsidRDefault="00CE1453" w:rsidP="00CE1453">
      <w:pPr>
        <w:spacing w:after="0" w:line="360" w:lineRule="auto"/>
        <w:jc w:val="center"/>
        <w:rPr>
          <w:rFonts w:ascii="Arial" w:hAnsi="Arial" w:cs="Arial"/>
          <w:b/>
          <w:sz w:val="20"/>
          <w:szCs w:val="20"/>
        </w:rPr>
      </w:pPr>
    </w:p>
    <w:p w:rsidR="000A1CE7" w:rsidRPr="0086133D" w:rsidRDefault="002F0FFE" w:rsidP="00CE1453">
      <w:pPr>
        <w:spacing w:after="0" w:line="360" w:lineRule="auto"/>
        <w:jc w:val="center"/>
        <w:rPr>
          <w:rFonts w:ascii="Arial" w:hAnsi="Arial" w:cs="Arial"/>
          <w:b/>
          <w:sz w:val="20"/>
          <w:szCs w:val="20"/>
        </w:rPr>
      </w:pPr>
      <w:r w:rsidRPr="0086133D">
        <w:rPr>
          <w:rFonts w:ascii="Arial" w:hAnsi="Arial" w:cs="Arial"/>
          <w:b/>
          <w:sz w:val="20"/>
          <w:szCs w:val="20"/>
        </w:rPr>
        <w:t>Sección Primera</w:t>
      </w:r>
    </w:p>
    <w:p w:rsidR="000A1CE7" w:rsidRPr="0086133D" w:rsidRDefault="000A1CE7" w:rsidP="00CE1453">
      <w:pPr>
        <w:spacing w:after="0" w:line="360" w:lineRule="auto"/>
        <w:jc w:val="center"/>
        <w:rPr>
          <w:rFonts w:ascii="Arial" w:hAnsi="Arial" w:cs="Arial"/>
          <w:b/>
          <w:sz w:val="20"/>
          <w:szCs w:val="20"/>
        </w:rPr>
      </w:pPr>
      <w:r w:rsidRPr="0086133D">
        <w:rPr>
          <w:rFonts w:ascii="Arial" w:hAnsi="Arial" w:cs="Arial"/>
          <w:b/>
          <w:sz w:val="20"/>
          <w:szCs w:val="20"/>
        </w:rPr>
        <w:t>Impuesto Predial</w:t>
      </w:r>
    </w:p>
    <w:p w:rsidR="00CE1453" w:rsidRPr="0086133D" w:rsidRDefault="00CE1453" w:rsidP="00CE1453">
      <w:pPr>
        <w:spacing w:after="0" w:line="360" w:lineRule="auto"/>
        <w:jc w:val="center"/>
        <w:rPr>
          <w:rFonts w:ascii="Arial" w:hAnsi="Arial" w:cs="Arial"/>
          <w:b/>
          <w:sz w:val="20"/>
          <w:szCs w:val="20"/>
        </w:rPr>
      </w:pP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28</w:t>
      </w:r>
      <w:r w:rsidRPr="0086133D">
        <w:rPr>
          <w:rFonts w:ascii="Arial" w:hAnsi="Arial" w:cs="Arial"/>
          <w:sz w:val="20"/>
          <w:szCs w:val="20"/>
        </w:rPr>
        <w:t>.- Es objeto del</w:t>
      </w:r>
      <w:r w:rsidR="000A1CE7" w:rsidRPr="0086133D">
        <w:rPr>
          <w:rFonts w:ascii="Arial" w:hAnsi="Arial" w:cs="Arial"/>
          <w:sz w:val="20"/>
          <w:szCs w:val="20"/>
        </w:rPr>
        <w:t xml:space="preserve"> impuesto predial:</w:t>
      </w:r>
    </w:p>
    <w:p w:rsidR="00CE1453" w:rsidRPr="0086133D" w:rsidRDefault="00CE1453" w:rsidP="00CE1453">
      <w:pPr>
        <w:spacing w:after="0" w:line="360" w:lineRule="auto"/>
        <w:jc w:val="both"/>
        <w:rPr>
          <w:rFonts w:ascii="Arial" w:hAnsi="Arial" w:cs="Arial"/>
          <w:sz w:val="20"/>
          <w:szCs w:val="20"/>
        </w:rPr>
      </w:pP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w:t>
      </w:r>
      <w:r w:rsidRPr="0086133D">
        <w:rPr>
          <w:rFonts w:ascii="Arial" w:hAnsi="Arial" w:cs="Arial"/>
          <w:sz w:val="20"/>
          <w:szCs w:val="20"/>
        </w:rPr>
        <w:t>.- La propiedad, el usufructo o la posesión a título distinto de los anteriores, de predios urbanos, rústicos, ejidales y comunales ubicados d</w:t>
      </w:r>
      <w:r w:rsidR="000A1CE7" w:rsidRPr="0086133D">
        <w:rPr>
          <w:rFonts w:ascii="Arial" w:hAnsi="Arial" w:cs="Arial"/>
          <w:sz w:val="20"/>
          <w:szCs w:val="20"/>
        </w:rPr>
        <w:t>entro del territorio municipal</w:t>
      </w:r>
      <w:r w:rsidR="00D55566" w:rsidRPr="0086133D">
        <w:rPr>
          <w:rFonts w:ascii="Arial" w:hAnsi="Arial" w:cs="Arial"/>
          <w:sz w:val="20"/>
          <w:szCs w:val="20"/>
        </w:rPr>
        <w:t>.</w:t>
      </w: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w:t>
      </w:r>
      <w:r w:rsidRPr="0086133D">
        <w:rPr>
          <w:rFonts w:ascii="Arial" w:hAnsi="Arial" w:cs="Arial"/>
          <w:sz w:val="20"/>
          <w:szCs w:val="20"/>
        </w:rPr>
        <w:t>.- La propiedad y el usufructo, de las construcciones edificadas, en los predios señ</w:t>
      </w:r>
      <w:r w:rsidR="000A1CE7" w:rsidRPr="0086133D">
        <w:rPr>
          <w:rFonts w:ascii="Arial" w:hAnsi="Arial" w:cs="Arial"/>
          <w:sz w:val="20"/>
          <w:szCs w:val="20"/>
        </w:rPr>
        <w:t>alados en la fracción anterior</w:t>
      </w:r>
      <w:r w:rsidR="00D55566" w:rsidRPr="0086133D">
        <w:rPr>
          <w:rFonts w:ascii="Arial" w:hAnsi="Arial" w:cs="Arial"/>
          <w:sz w:val="20"/>
          <w:szCs w:val="20"/>
        </w:rPr>
        <w:t>.</w:t>
      </w: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III</w:t>
      </w:r>
      <w:r w:rsidRPr="0086133D">
        <w:rPr>
          <w:rFonts w:ascii="Arial" w:hAnsi="Arial" w:cs="Arial"/>
          <w:sz w:val="20"/>
          <w:szCs w:val="20"/>
        </w:rPr>
        <w:t>.- Los derechos de fideicomisario, cuando el inmueble se encuent</w:t>
      </w:r>
      <w:r w:rsidR="000A1CE7" w:rsidRPr="0086133D">
        <w:rPr>
          <w:rFonts w:ascii="Arial" w:hAnsi="Arial" w:cs="Arial"/>
          <w:sz w:val="20"/>
          <w:szCs w:val="20"/>
        </w:rPr>
        <w:t>re en posesión o uso del mismo</w:t>
      </w:r>
      <w:r w:rsidR="00D55566" w:rsidRPr="0086133D">
        <w:rPr>
          <w:rFonts w:ascii="Arial" w:hAnsi="Arial" w:cs="Arial"/>
          <w:sz w:val="20"/>
          <w:szCs w:val="20"/>
        </w:rPr>
        <w:t>.</w:t>
      </w: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IV</w:t>
      </w:r>
      <w:r w:rsidRPr="0086133D">
        <w:rPr>
          <w:rFonts w:ascii="Arial" w:hAnsi="Arial" w:cs="Arial"/>
          <w:sz w:val="20"/>
          <w:szCs w:val="20"/>
        </w:rPr>
        <w:t>.- Los derechos del fideicomitente, durante el tiempo que el fiduciario estuviera como propietario del inmueble, sin llevar a cabo</w:t>
      </w:r>
      <w:r w:rsidR="000A1CE7" w:rsidRPr="0086133D">
        <w:rPr>
          <w:rFonts w:ascii="Arial" w:hAnsi="Arial" w:cs="Arial"/>
          <w:sz w:val="20"/>
          <w:szCs w:val="20"/>
        </w:rPr>
        <w:t xml:space="preserve"> la transmisión al fideicomiso</w:t>
      </w:r>
      <w:r w:rsidR="00D55566" w:rsidRPr="0086133D">
        <w:rPr>
          <w:rFonts w:ascii="Arial" w:hAnsi="Arial" w:cs="Arial"/>
          <w:sz w:val="20"/>
          <w:szCs w:val="20"/>
        </w:rPr>
        <w:t>.</w:t>
      </w: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V</w:t>
      </w:r>
      <w:r w:rsidRPr="0086133D">
        <w:rPr>
          <w:rFonts w:ascii="Arial" w:hAnsi="Arial" w:cs="Arial"/>
          <w:sz w:val="20"/>
          <w:szCs w:val="20"/>
        </w:rPr>
        <w:t>.- Los derechos de la fiduciaria, en relación con lo dispuesto e</w:t>
      </w:r>
      <w:r w:rsidR="000A1CE7" w:rsidRPr="0086133D">
        <w:rPr>
          <w:rFonts w:ascii="Arial" w:hAnsi="Arial" w:cs="Arial"/>
          <w:sz w:val="20"/>
          <w:szCs w:val="20"/>
        </w:rPr>
        <w:t>n el Artículo 29 de esta ley</w:t>
      </w:r>
      <w:r w:rsidR="00D55566" w:rsidRPr="0086133D">
        <w:rPr>
          <w:rFonts w:ascii="Arial" w:hAnsi="Arial" w:cs="Arial"/>
          <w:sz w:val="20"/>
          <w:szCs w:val="20"/>
        </w:rPr>
        <w:t>.</w:t>
      </w: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VI</w:t>
      </w:r>
      <w:r w:rsidRPr="0086133D">
        <w:rPr>
          <w:rFonts w:ascii="Arial" w:hAnsi="Arial" w:cs="Arial"/>
          <w:sz w:val="20"/>
          <w:szCs w:val="20"/>
        </w:rPr>
        <w:t>.- La propiedad o posesión por cualquier título de bienes inmuebles del dominio público de la Federación, Estado o Municipio, utilizados o destinados para fines administrativos o propósitos distintos</w:t>
      </w:r>
      <w:r w:rsidR="000A1CE7" w:rsidRPr="0086133D">
        <w:rPr>
          <w:rFonts w:ascii="Arial" w:hAnsi="Arial" w:cs="Arial"/>
          <w:sz w:val="20"/>
          <w:szCs w:val="20"/>
        </w:rPr>
        <w:t xml:space="preserve"> a los de su objeto público.</w:t>
      </w:r>
    </w:p>
    <w:p w:rsidR="00CE1453" w:rsidRPr="0086133D" w:rsidRDefault="00CE1453" w:rsidP="00CE1453">
      <w:pPr>
        <w:spacing w:after="0" w:line="360" w:lineRule="auto"/>
        <w:jc w:val="both"/>
        <w:rPr>
          <w:rFonts w:ascii="Arial" w:hAnsi="Arial" w:cs="Arial"/>
          <w:b/>
          <w:sz w:val="20"/>
          <w:szCs w:val="20"/>
        </w:rPr>
      </w:pP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29</w:t>
      </w:r>
      <w:r w:rsidRPr="0086133D">
        <w:rPr>
          <w:rFonts w:ascii="Arial" w:hAnsi="Arial" w:cs="Arial"/>
          <w:sz w:val="20"/>
          <w:szCs w:val="20"/>
        </w:rPr>
        <w:t>.- So</w:t>
      </w:r>
      <w:r w:rsidR="000A1CE7" w:rsidRPr="0086133D">
        <w:rPr>
          <w:rFonts w:ascii="Arial" w:hAnsi="Arial" w:cs="Arial"/>
          <w:sz w:val="20"/>
          <w:szCs w:val="20"/>
        </w:rPr>
        <w:t>n sujetos del impuesto predial:</w:t>
      </w:r>
    </w:p>
    <w:p w:rsidR="00D55566" w:rsidRPr="0086133D" w:rsidRDefault="00D55566" w:rsidP="00CE1453">
      <w:pPr>
        <w:spacing w:after="0" w:line="360" w:lineRule="auto"/>
        <w:jc w:val="both"/>
        <w:rPr>
          <w:rFonts w:ascii="Arial" w:hAnsi="Arial" w:cs="Arial"/>
          <w:sz w:val="20"/>
          <w:szCs w:val="20"/>
        </w:rPr>
      </w:pP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w:t>
      </w:r>
      <w:r w:rsidRPr="0086133D">
        <w:rPr>
          <w:rFonts w:ascii="Arial" w:hAnsi="Arial" w:cs="Arial"/>
          <w:sz w:val="20"/>
          <w:szCs w:val="20"/>
        </w:rPr>
        <w:t>.- Los propietarios o usufructuarios de predios urbanos, rústicos, ejidales y comunales ubicados dentro del territorio municipal, así como de las construcciones p</w:t>
      </w:r>
      <w:r w:rsidR="000A1CE7" w:rsidRPr="0086133D">
        <w:rPr>
          <w:rFonts w:ascii="Arial" w:hAnsi="Arial" w:cs="Arial"/>
          <w:sz w:val="20"/>
          <w:szCs w:val="20"/>
        </w:rPr>
        <w:t>ermanentes edificadas en ellos</w:t>
      </w:r>
      <w:r w:rsidR="00D55566" w:rsidRPr="0086133D">
        <w:rPr>
          <w:rFonts w:ascii="Arial" w:hAnsi="Arial" w:cs="Arial"/>
          <w:sz w:val="20"/>
          <w:szCs w:val="20"/>
        </w:rPr>
        <w:t>.</w:t>
      </w: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w:t>
      </w:r>
      <w:r w:rsidRPr="0086133D">
        <w:rPr>
          <w:rFonts w:ascii="Arial" w:hAnsi="Arial" w:cs="Arial"/>
          <w:sz w:val="20"/>
          <w:szCs w:val="20"/>
        </w:rPr>
        <w:t>.- Los fideicomitentes por todo el tiempo que el fiduciario no transmitiere la propiedad o el uso de los inmuebles a que se refiere la fracción anterior, al fideicomisario o a las demás personas que correspondiere, en cumplimien</w:t>
      </w:r>
      <w:r w:rsidR="000A1CE7" w:rsidRPr="0086133D">
        <w:rPr>
          <w:rFonts w:ascii="Arial" w:hAnsi="Arial" w:cs="Arial"/>
          <w:sz w:val="20"/>
          <w:szCs w:val="20"/>
        </w:rPr>
        <w:t>to del contrato de fideicomiso</w:t>
      </w:r>
      <w:r w:rsidR="00D55566" w:rsidRPr="0086133D">
        <w:rPr>
          <w:rFonts w:ascii="Arial" w:hAnsi="Arial" w:cs="Arial"/>
          <w:sz w:val="20"/>
          <w:szCs w:val="20"/>
        </w:rPr>
        <w:t>.</w:t>
      </w: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III</w:t>
      </w:r>
      <w:r w:rsidRPr="0086133D">
        <w:rPr>
          <w:rFonts w:ascii="Arial" w:hAnsi="Arial" w:cs="Arial"/>
          <w:sz w:val="20"/>
          <w:szCs w:val="20"/>
        </w:rPr>
        <w:t xml:space="preserve">.- Los fideicomisarios, cuando tengan la </w:t>
      </w:r>
      <w:r w:rsidR="000A1CE7" w:rsidRPr="0086133D">
        <w:rPr>
          <w:rFonts w:ascii="Arial" w:hAnsi="Arial" w:cs="Arial"/>
          <w:sz w:val="20"/>
          <w:szCs w:val="20"/>
        </w:rPr>
        <w:t>posesión o el uso del inmueble</w:t>
      </w:r>
      <w:r w:rsidR="00D55566" w:rsidRPr="0086133D">
        <w:rPr>
          <w:rFonts w:ascii="Arial" w:hAnsi="Arial" w:cs="Arial"/>
          <w:sz w:val="20"/>
          <w:szCs w:val="20"/>
        </w:rPr>
        <w:t>.</w:t>
      </w: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IV</w:t>
      </w:r>
      <w:r w:rsidRPr="0086133D">
        <w:rPr>
          <w:rFonts w:ascii="Arial" w:hAnsi="Arial" w:cs="Arial"/>
          <w:sz w:val="20"/>
          <w:szCs w:val="20"/>
        </w:rPr>
        <w:t xml:space="preserve">.- Los fiduciarios, cuando por virtud del contrato del fideicomiso tengan la </w:t>
      </w:r>
      <w:r w:rsidR="000A1CE7" w:rsidRPr="0086133D">
        <w:rPr>
          <w:rFonts w:ascii="Arial" w:hAnsi="Arial" w:cs="Arial"/>
          <w:sz w:val="20"/>
          <w:szCs w:val="20"/>
        </w:rPr>
        <w:t>posesión o el uso del inmueble</w:t>
      </w:r>
      <w:r w:rsidR="00D55566" w:rsidRPr="0086133D">
        <w:rPr>
          <w:rFonts w:ascii="Arial" w:hAnsi="Arial" w:cs="Arial"/>
          <w:sz w:val="20"/>
          <w:szCs w:val="20"/>
        </w:rPr>
        <w:t>.</w:t>
      </w: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V</w:t>
      </w:r>
      <w:r w:rsidRPr="0086133D">
        <w:rPr>
          <w:rFonts w:ascii="Arial" w:hAnsi="Arial" w:cs="Arial"/>
          <w:sz w:val="20"/>
          <w:szCs w:val="20"/>
        </w:rPr>
        <w:t>.- Los organismos descentralizados, las empresas de participación estatal que tengan en propiedad o posesión bienes inmuebles del dominio público de la Federación, Estado, o Municipio, utilizados o destinados para fines administrativos o propósitos distinto</w:t>
      </w:r>
      <w:r w:rsidR="000A1CE7" w:rsidRPr="0086133D">
        <w:rPr>
          <w:rFonts w:ascii="Arial" w:hAnsi="Arial" w:cs="Arial"/>
          <w:sz w:val="20"/>
          <w:szCs w:val="20"/>
        </w:rPr>
        <w:t>s a los de su objeto público</w:t>
      </w:r>
      <w:r w:rsidR="00D55566" w:rsidRPr="0086133D">
        <w:rPr>
          <w:rFonts w:ascii="Arial" w:hAnsi="Arial" w:cs="Arial"/>
          <w:sz w:val="20"/>
          <w:szCs w:val="20"/>
        </w:rPr>
        <w:t>.</w:t>
      </w: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VI</w:t>
      </w:r>
      <w:r w:rsidRPr="0086133D">
        <w:rPr>
          <w:rFonts w:ascii="Arial" w:hAnsi="Arial" w:cs="Arial"/>
          <w:sz w:val="20"/>
          <w:szCs w:val="20"/>
        </w:rPr>
        <w:t>.- Las personas físicas o morales que posean por cualquier título bienes inmuebles del dominio público de la Federación, Estado o Municipio utilizados o destinados para fines administrativos o propósitos distintos a los de su objeto público. Los propietarios de los predios a los que se refiere la fracción I del Artículo 28 de esta Ley, deberán manifestar a la Tesorería Municipal, el número total y la dirección de los predios de su propiedad ubicados en el Municipio correspondiente. Así mismo, deberán comunicar si el predio de que se trata se encuentra en alguno de los supuestos mencionados en cualquie</w:t>
      </w:r>
      <w:r w:rsidR="000A1CE7" w:rsidRPr="0086133D">
        <w:rPr>
          <w:rFonts w:ascii="Arial" w:hAnsi="Arial" w:cs="Arial"/>
          <w:sz w:val="20"/>
          <w:szCs w:val="20"/>
        </w:rPr>
        <w:t>ra de las fracciones anteriores.</w:t>
      </w:r>
    </w:p>
    <w:p w:rsidR="00CE1453" w:rsidRPr="0086133D" w:rsidRDefault="00CE1453" w:rsidP="00CE1453">
      <w:pPr>
        <w:spacing w:after="0" w:line="360" w:lineRule="auto"/>
        <w:jc w:val="both"/>
        <w:rPr>
          <w:rFonts w:ascii="Arial" w:hAnsi="Arial" w:cs="Arial"/>
          <w:b/>
          <w:sz w:val="20"/>
          <w:szCs w:val="20"/>
        </w:rPr>
      </w:pP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30</w:t>
      </w:r>
      <w:r w:rsidRPr="0086133D">
        <w:rPr>
          <w:rFonts w:ascii="Arial" w:hAnsi="Arial" w:cs="Arial"/>
          <w:sz w:val="20"/>
          <w:szCs w:val="20"/>
        </w:rPr>
        <w:t>.- Son sujetos solidariamente res</w:t>
      </w:r>
      <w:r w:rsidR="000A1CE7" w:rsidRPr="0086133D">
        <w:rPr>
          <w:rFonts w:ascii="Arial" w:hAnsi="Arial" w:cs="Arial"/>
          <w:sz w:val="20"/>
          <w:szCs w:val="20"/>
        </w:rPr>
        <w:t>ponsables del impuesto predial:</w:t>
      </w:r>
    </w:p>
    <w:p w:rsidR="00D55566" w:rsidRPr="0086133D" w:rsidRDefault="00D55566" w:rsidP="00CE1453">
      <w:pPr>
        <w:spacing w:after="0" w:line="360" w:lineRule="auto"/>
        <w:jc w:val="both"/>
        <w:rPr>
          <w:rFonts w:ascii="Arial" w:hAnsi="Arial" w:cs="Arial"/>
          <w:sz w:val="20"/>
          <w:szCs w:val="20"/>
        </w:rPr>
      </w:pP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w:t>
      </w:r>
      <w:r w:rsidRPr="0086133D">
        <w:rPr>
          <w:rFonts w:ascii="Arial" w:hAnsi="Arial" w:cs="Arial"/>
          <w:sz w:val="20"/>
          <w:szCs w:val="20"/>
        </w:rPr>
        <w:t>.- Los funcionarios o empleados públicos, los notarios o fedatarios públicos y las personas que por disposición legal tengan funciones notariales, que inscriban o autoricen algún acto o contrato jurídico, sin cerciorarse de que se hubiese cubierto el impuesto respectivo, mediante la acumulación o anexo del certificado expedido por la Tesor</w:t>
      </w:r>
      <w:r w:rsidR="000A1CE7" w:rsidRPr="0086133D">
        <w:rPr>
          <w:rFonts w:ascii="Arial" w:hAnsi="Arial" w:cs="Arial"/>
          <w:sz w:val="20"/>
          <w:szCs w:val="20"/>
        </w:rPr>
        <w:t>ería Municipal que corresponda</w:t>
      </w:r>
      <w:r w:rsidR="00D55566" w:rsidRPr="0086133D">
        <w:rPr>
          <w:rFonts w:ascii="Arial" w:hAnsi="Arial" w:cs="Arial"/>
          <w:sz w:val="20"/>
          <w:szCs w:val="20"/>
        </w:rPr>
        <w:t>.</w:t>
      </w: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w:t>
      </w:r>
      <w:r w:rsidRPr="0086133D">
        <w:rPr>
          <w:rFonts w:ascii="Arial" w:hAnsi="Arial" w:cs="Arial"/>
          <w:sz w:val="20"/>
          <w:szCs w:val="20"/>
        </w:rPr>
        <w:t>.- Los empleados de la Tesorería Municipal, que formulen certificados de estar al corriente en el pago del impuesto predial, que alteren el importe de los adeudos por este c</w:t>
      </w:r>
      <w:r w:rsidR="000A1CE7" w:rsidRPr="0086133D">
        <w:rPr>
          <w:rFonts w:ascii="Arial" w:hAnsi="Arial" w:cs="Arial"/>
          <w:sz w:val="20"/>
          <w:szCs w:val="20"/>
        </w:rPr>
        <w:t>oncepto, o los dejen de cobrar</w:t>
      </w:r>
      <w:r w:rsidR="00D55566" w:rsidRPr="0086133D">
        <w:rPr>
          <w:rFonts w:ascii="Arial" w:hAnsi="Arial" w:cs="Arial"/>
          <w:sz w:val="20"/>
          <w:szCs w:val="20"/>
        </w:rPr>
        <w:t>.</w:t>
      </w: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III</w:t>
      </w:r>
      <w:r w:rsidRPr="0086133D">
        <w:rPr>
          <w:rFonts w:ascii="Arial" w:hAnsi="Arial" w:cs="Arial"/>
          <w:sz w:val="20"/>
          <w:szCs w:val="20"/>
        </w:rPr>
        <w:t>.- Los enajenantes de bienes inmuebles mediante contrato de comp</w:t>
      </w:r>
      <w:r w:rsidR="000A1CE7" w:rsidRPr="0086133D">
        <w:rPr>
          <w:rFonts w:ascii="Arial" w:hAnsi="Arial" w:cs="Arial"/>
          <w:sz w:val="20"/>
          <w:szCs w:val="20"/>
        </w:rPr>
        <w:t>raventa con reserva de dominio</w:t>
      </w:r>
      <w:r w:rsidR="00D55566" w:rsidRPr="0086133D">
        <w:rPr>
          <w:rFonts w:ascii="Arial" w:hAnsi="Arial" w:cs="Arial"/>
          <w:sz w:val="20"/>
          <w:szCs w:val="20"/>
        </w:rPr>
        <w:t>.</w:t>
      </w: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IV</w:t>
      </w:r>
      <w:r w:rsidRPr="0086133D">
        <w:rPr>
          <w:rFonts w:ascii="Arial" w:hAnsi="Arial" w:cs="Arial"/>
          <w:sz w:val="20"/>
          <w:szCs w:val="20"/>
        </w:rPr>
        <w:t>.- Los representantes legales de las sociedades, asociaciones, comunidades y particulares respecto de lo</w:t>
      </w:r>
      <w:r w:rsidR="000A1CE7" w:rsidRPr="0086133D">
        <w:rPr>
          <w:rFonts w:ascii="Arial" w:hAnsi="Arial" w:cs="Arial"/>
          <w:sz w:val="20"/>
          <w:szCs w:val="20"/>
        </w:rPr>
        <w:t>s predios de sus representados</w:t>
      </w:r>
      <w:r w:rsidR="00D55566" w:rsidRPr="0086133D">
        <w:rPr>
          <w:rFonts w:ascii="Arial" w:hAnsi="Arial" w:cs="Arial"/>
          <w:sz w:val="20"/>
          <w:szCs w:val="20"/>
        </w:rPr>
        <w:t>.</w:t>
      </w: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V</w:t>
      </w:r>
      <w:r w:rsidRPr="0086133D">
        <w:rPr>
          <w:rFonts w:ascii="Arial" w:hAnsi="Arial" w:cs="Arial"/>
          <w:sz w:val="20"/>
          <w:szCs w:val="20"/>
        </w:rPr>
        <w:t>.- El vencido en un procedimiento judicial o administrativo por virtud del cual el predio de que se trate deba adjudicarse a otra persona, hasta el día en que, conforme a la ley del caso, se verifique dicha adjudicación. Las autoridades judiciales y administrativas se cerciorarán previamente a la adjudicación del inmueble del c</w:t>
      </w:r>
      <w:r w:rsidR="000A1CE7" w:rsidRPr="0086133D">
        <w:rPr>
          <w:rFonts w:ascii="Arial" w:hAnsi="Arial" w:cs="Arial"/>
          <w:sz w:val="20"/>
          <w:szCs w:val="20"/>
        </w:rPr>
        <w:t>umplimiento de esta obligación</w:t>
      </w:r>
      <w:r w:rsidR="00D55566" w:rsidRPr="0086133D">
        <w:rPr>
          <w:rFonts w:ascii="Arial" w:hAnsi="Arial" w:cs="Arial"/>
          <w:sz w:val="20"/>
          <w:szCs w:val="20"/>
        </w:rPr>
        <w:t>.</w:t>
      </w: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VI</w:t>
      </w:r>
      <w:r w:rsidRPr="0086133D">
        <w:rPr>
          <w:rFonts w:ascii="Arial" w:hAnsi="Arial" w:cs="Arial"/>
          <w:sz w:val="20"/>
          <w:szCs w:val="20"/>
        </w:rPr>
        <w:t>.- Los comisarios o representantes ejidales en los té</w:t>
      </w:r>
      <w:r w:rsidR="000A1CE7" w:rsidRPr="0086133D">
        <w:rPr>
          <w:rFonts w:ascii="Arial" w:hAnsi="Arial" w:cs="Arial"/>
          <w:sz w:val="20"/>
          <w:szCs w:val="20"/>
        </w:rPr>
        <w:t>rminos de las leyes agrarias</w:t>
      </w:r>
      <w:r w:rsidR="00D55566" w:rsidRPr="0086133D">
        <w:rPr>
          <w:rFonts w:ascii="Arial" w:hAnsi="Arial" w:cs="Arial"/>
          <w:sz w:val="20"/>
          <w:szCs w:val="20"/>
        </w:rPr>
        <w:t>.</w:t>
      </w: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VII</w:t>
      </w:r>
      <w:r w:rsidRPr="0086133D">
        <w:rPr>
          <w:rFonts w:ascii="Arial" w:hAnsi="Arial" w:cs="Arial"/>
          <w:sz w:val="20"/>
          <w:szCs w:val="20"/>
        </w:rPr>
        <w:t>.- Los titulares y/o representantes de los organismos descentralizados, empresas de participación estatal y particulares que posean bienes del dominio público de la Federación, Estado o Municipio, en términos de las fraccione</w:t>
      </w:r>
      <w:r w:rsidR="000A1CE7" w:rsidRPr="0086133D">
        <w:rPr>
          <w:rFonts w:ascii="Arial" w:hAnsi="Arial" w:cs="Arial"/>
          <w:sz w:val="20"/>
          <w:szCs w:val="20"/>
        </w:rPr>
        <w:t>s V y VI del Artículo anterior.</w:t>
      </w:r>
    </w:p>
    <w:p w:rsidR="009324BE" w:rsidRPr="0086133D" w:rsidRDefault="009324BE" w:rsidP="00CE1453">
      <w:pPr>
        <w:spacing w:after="0" w:line="360" w:lineRule="auto"/>
        <w:jc w:val="both"/>
        <w:rPr>
          <w:rFonts w:ascii="Arial" w:hAnsi="Arial" w:cs="Arial"/>
          <w:b/>
          <w:sz w:val="20"/>
          <w:szCs w:val="20"/>
        </w:rPr>
      </w:pP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31</w:t>
      </w:r>
      <w:r w:rsidRPr="0086133D">
        <w:rPr>
          <w:rFonts w:ascii="Arial" w:hAnsi="Arial" w:cs="Arial"/>
          <w:sz w:val="20"/>
          <w:szCs w:val="20"/>
        </w:rPr>
        <w:t>.-</w:t>
      </w:r>
      <w:r w:rsidR="000A1CE7" w:rsidRPr="0086133D">
        <w:rPr>
          <w:rFonts w:ascii="Arial" w:hAnsi="Arial" w:cs="Arial"/>
          <w:sz w:val="20"/>
          <w:szCs w:val="20"/>
        </w:rPr>
        <w:t xml:space="preserve"> Son base del impuesto predial:</w:t>
      </w:r>
    </w:p>
    <w:p w:rsidR="00D55566" w:rsidRPr="0086133D" w:rsidRDefault="00D55566" w:rsidP="00CE1453">
      <w:pPr>
        <w:spacing w:after="0" w:line="360" w:lineRule="auto"/>
        <w:jc w:val="both"/>
        <w:rPr>
          <w:rFonts w:ascii="Arial" w:hAnsi="Arial" w:cs="Arial"/>
          <w:sz w:val="20"/>
          <w:szCs w:val="20"/>
        </w:rPr>
      </w:pP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w:t>
      </w:r>
      <w:r w:rsidRPr="0086133D">
        <w:rPr>
          <w:rFonts w:ascii="Arial" w:hAnsi="Arial" w:cs="Arial"/>
          <w:sz w:val="20"/>
          <w:szCs w:val="20"/>
        </w:rPr>
        <w:t xml:space="preserve">.- El </w:t>
      </w:r>
      <w:r w:rsidR="000A1CE7" w:rsidRPr="0086133D">
        <w:rPr>
          <w:rFonts w:ascii="Arial" w:hAnsi="Arial" w:cs="Arial"/>
          <w:sz w:val="20"/>
          <w:szCs w:val="20"/>
        </w:rPr>
        <w:t>valor catastral del inmueble</w:t>
      </w:r>
      <w:r w:rsidR="00D55566" w:rsidRPr="0086133D">
        <w:rPr>
          <w:rFonts w:ascii="Arial" w:hAnsi="Arial" w:cs="Arial"/>
          <w:sz w:val="20"/>
          <w:szCs w:val="20"/>
        </w:rPr>
        <w:t>.</w:t>
      </w: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w:t>
      </w:r>
      <w:r w:rsidRPr="0086133D">
        <w:rPr>
          <w:rFonts w:ascii="Arial" w:hAnsi="Arial" w:cs="Arial"/>
          <w:sz w:val="20"/>
          <w:szCs w:val="20"/>
        </w:rPr>
        <w:t>.- La contraprestación que produzcan los inmuebles, los terrenos o las construcciones ubicadas en los mismos y que por el uso o goce fuere susceptible de ser cobrada por el propietario, el fideicomisario o el usufructuario, independientemente de que se pacte en</w:t>
      </w:r>
      <w:r w:rsidR="000A1CE7" w:rsidRPr="0086133D">
        <w:rPr>
          <w:rFonts w:ascii="Arial" w:hAnsi="Arial" w:cs="Arial"/>
          <w:sz w:val="20"/>
          <w:szCs w:val="20"/>
        </w:rPr>
        <w:t xml:space="preserve"> efectivo, especie o servicios.</w:t>
      </w:r>
    </w:p>
    <w:p w:rsidR="00CE1453" w:rsidRPr="0086133D" w:rsidRDefault="00CE1453" w:rsidP="00CE1453">
      <w:pPr>
        <w:spacing w:after="0" w:line="360" w:lineRule="auto"/>
        <w:jc w:val="both"/>
        <w:rPr>
          <w:rFonts w:ascii="Arial" w:hAnsi="Arial" w:cs="Arial"/>
          <w:b/>
          <w:sz w:val="20"/>
          <w:szCs w:val="20"/>
        </w:rPr>
      </w:pP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32</w:t>
      </w:r>
      <w:r w:rsidRPr="0086133D">
        <w:rPr>
          <w:rFonts w:ascii="Arial" w:hAnsi="Arial" w:cs="Arial"/>
          <w:sz w:val="20"/>
          <w:szCs w:val="20"/>
        </w:rPr>
        <w:t xml:space="preserve">.- Cuando la base del impuesto predial, sea el valor catastral de un inmueble, dicha base estará determinada por el valor consignado en la cédula, que de conformidad con la Ley del Catastro del Estado de Yucatán y su reglamento, expedirá la Dirección del Catastro del Municipio o la Dirección del Catastro del Estado de Yucatán. Cuando la Dirección de </w:t>
      </w:r>
      <w:r w:rsidR="000A1CE7" w:rsidRPr="0086133D">
        <w:rPr>
          <w:rFonts w:ascii="Arial" w:hAnsi="Arial" w:cs="Arial"/>
          <w:sz w:val="20"/>
          <w:szCs w:val="20"/>
        </w:rPr>
        <w:t xml:space="preserve">Catastro del </w:t>
      </w:r>
      <w:r w:rsidR="00FB0EF9" w:rsidRPr="0086133D">
        <w:rPr>
          <w:rFonts w:ascii="Arial" w:hAnsi="Arial" w:cs="Arial"/>
          <w:sz w:val="20"/>
          <w:szCs w:val="20"/>
        </w:rPr>
        <w:t>Municipio de Chemax</w:t>
      </w:r>
      <w:r w:rsidRPr="0086133D">
        <w:rPr>
          <w:rFonts w:ascii="Arial" w:hAnsi="Arial" w:cs="Arial"/>
          <w:sz w:val="20"/>
          <w:szCs w:val="20"/>
        </w:rPr>
        <w:t xml:space="preserve">, Yucatán, expidiere una cédula con diferente valor a la que existe registrada en el padrón municipal, el nuevo valor servirá como base para calcular el impuesto predial a partir del bimestre siguiente al mes que </w:t>
      </w:r>
      <w:r w:rsidR="000A1CE7" w:rsidRPr="0086133D">
        <w:rPr>
          <w:rFonts w:ascii="Arial" w:hAnsi="Arial" w:cs="Arial"/>
          <w:sz w:val="20"/>
          <w:szCs w:val="20"/>
        </w:rPr>
        <w:t xml:space="preserve">se reciba la citada cédula. </w:t>
      </w:r>
      <w:r w:rsidRPr="0086133D">
        <w:rPr>
          <w:rFonts w:ascii="Arial" w:hAnsi="Arial" w:cs="Arial"/>
          <w:sz w:val="20"/>
          <w:szCs w:val="20"/>
        </w:rPr>
        <w:t xml:space="preserve">Lo dispuesto en el párrafo anterior, no se aplicará a los contribuyentes que a la fecha de la recepción de la nueva cédula catastral ya hubieren pagado el impuesto predial correspondiente. En este caso, el nuevo valor consignado en la cédula servirá como base del cálculo del impuesto predial para el </w:t>
      </w:r>
      <w:r w:rsidR="000A1CE7" w:rsidRPr="0086133D">
        <w:rPr>
          <w:rFonts w:ascii="Arial" w:hAnsi="Arial" w:cs="Arial"/>
          <w:sz w:val="20"/>
          <w:szCs w:val="20"/>
        </w:rPr>
        <w:t>siguiente bimestre no cubierto.</w:t>
      </w:r>
    </w:p>
    <w:p w:rsidR="00CE1453" w:rsidRPr="0086133D" w:rsidRDefault="00CE1453" w:rsidP="00CE1453">
      <w:pPr>
        <w:spacing w:after="0" w:line="360" w:lineRule="auto"/>
        <w:jc w:val="both"/>
        <w:rPr>
          <w:rFonts w:ascii="Arial" w:hAnsi="Arial" w:cs="Arial"/>
          <w:b/>
          <w:sz w:val="20"/>
          <w:szCs w:val="20"/>
        </w:rPr>
      </w:pP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33</w:t>
      </w:r>
      <w:r w:rsidRPr="0086133D">
        <w:rPr>
          <w:rFonts w:ascii="Arial" w:hAnsi="Arial" w:cs="Arial"/>
          <w:sz w:val="20"/>
          <w:szCs w:val="20"/>
        </w:rPr>
        <w:t xml:space="preserve">.- Cuando la base del impuesto predial sea el valor catastral del inmueble, se determinará aplicando la tarifa establecida en la Ley de </w:t>
      </w:r>
      <w:r w:rsidR="000A1CE7" w:rsidRPr="0086133D">
        <w:rPr>
          <w:rFonts w:ascii="Arial" w:hAnsi="Arial" w:cs="Arial"/>
          <w:sz w:val="20"/>
          <w:szCs w:val="20"/>
        </w:rPr>
        <w:t xml:space="preserve">Ingresos del </w:t>
      </w:r>
      <w:r w:rsidR="00FB0EF9" w:rsidRPr="0086133D">
        <w:rPr>
          <w:rFonts w:ascii="Arial" w:hAnsi="Arial" w:cs="Arial"/>
          <w:sz w:val="20"/>
          <w:szCs w:val="20"/>
        </w:rPr>
        <w:t>Municipio de Chemax</w:t>
      </w:r>
      <w:r w:rsidR="000A1CE7" w:rsidRPr="0086133D">
        <w:rPr>
          <w:rFonts w:ascii="Arial" w:hAnsi="Arial" w:cs="Arial"/>
          <w:sz w:val="20"/>
          <w:szCs w:val="20"/>
        </w:rPr>
        <w:t>, Yucatán.</w:t>
      </w:r>
    </w:p>
    <w:p w:rsidR="00D55566" w:rsidRPr="0086133D" w:rsidRDefault="00D55566" w:rsidP="00CE1453">
      <w:pPr>
        <w:spacing w:after="0" w:line="360" w:lineRule="auto"/>
        <w:jc w:val="both"/>
        <w:rPr>
          <w:rFonts w:ascii="Arial" w:hAnsi="Arial" w:cs="Arial"/>
          <w:sz w:val="20"/>
          <w:szCs w:val="20"/>
        </w:rPr>
      </w:pP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34</w:t>
      </w:r>
      <w:r w:rsidRPr="0086133D">
        <w:rPr>
          <w:rFonts w:ascii="Arial" w:hAnsi="Arial" w:cs="Arial"/>
          <w:sz w:val="20"/>
          <w:szCs w:val="20"/>
        </w:rPr>
        <w:t xml:space="preserve">.- El impuesto predial sobre la base de valor catastral deberá cubrirse por bimestres anticipados dentro de los primeros quince días de cada uno de los meses de enero, marzo, mayo, julio, septiembre y noviembre de cada año. Cuando el contribuyente pague el impuesto predial correspondiente a una anualidad, durante los meses de enero y febrero de dicho año, gozará de un descuento del 10% sobre el importe de dicho impuesto y el 20 % cuando el contribuyente cuente con más </w:t>
      </w:r>
      <w:r w:rsidR="000A1CE7" w:rsidRPr="0086133D">
        <w:rPr>
          <w:rFonts w:ascii="Arial" w:hAnsi="Arial" w:cs="Arial"/>
          <w:sz w:val="20"/>
          <w:szCs w:val="20"/>
        </w:rPr>
        <w:t>de sesenta años o sea jubilado.</w:t>
      </w:r>
    </w:p>
    <w:p w:rsidR="00CE1453" w:rsidRPr="0086133D" w:rsidRDefault="00CE1453" w:rsidP="00CE1453">
      <w:pPr>
        <w:spacing w:after="0" w:line="360" w:lineRule="auto"/>
        <w:jc w:val="both"/>
        <w:rPr>
          <w:rFonts w:ascii="Arial" w:hAnsi="Arial" w:cs="Arial"/>
          <w:sz w:val="20"/>
          <w:szCs w:val="20"/>
        </w:rPr>
      </w:pP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35</w:t>
      </w:r>
      <w:r w:rsidRPr="0086133D">
        <w:rPr>
          <w:rFonts w:ascii="Arial" w:hAnsi="Arial" w:cs="Arial"/>
          <w:sz w:val="20"/>
          <w:szCs w:val="20"/>
        </w:rPr>
        <w:t xml:space="preserve">.- Estarán exentos de pago de Impuesto Predial, los bienes de dominio público de la Federación, Estado o Municipio salvo que tales bienes sean utilizados por entidades paraestatales, por organismos descentralizados o particulares, bajo cualquier título, para fines administrativos o propósitos distintos a los de su objeto público. En este caso, el impuesto predial se pagará en la forma, términos y conforme a la tarifa establecida en la presente ley. Cuando en un mismo inmueble, se realicen simultáneamente actividades propias del objeto público, de las entidades u organismos mencionados en el párrafo anterior, y otras actividades distintas o accesorias, para que la Tesorería Municipal correspondiente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Municipal, la superficie ocupada efectivamente para la realización de su objeto principal señalando claramente la superficie que del mismo inmueble sea utilizado para fines administrativos o distintos </w:t>
      </w:r>
      <w:r w:rsidR="000A1CE7" w:rsidRPr="0086133D">
        <w:rPr>
          <w:rFonts w:ascii="Arial" w:hAnsi="Arial" w:cs="Arial"/>
          <w:sz w:val="20"/>
          <w:szCs w:val="20"/>
        </w:rPr>
        <w:t xml:space="preserve">a los de su objeto público. </w:t>
      </w:r>
      <w:r w:rsidRPr="0086133D">
        <w:rPr>
          <w:rFonts w:ascii="Arial" w:hAnsi="Arial" w:cs="Arial"/>
          <w:sz w:val="20"/>
          <w:szCs w:val="20"/>
        </w:rPr>
        <w:t>La Tesorería Municipal, dentro de los diez días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la Tesorería correspondiente notificará al contribuyente los motivos y las modificaciones que considere convenientes, resolviendo así en definitiva la superficie gravable. La resolución que niegue la aceptación del deslinde podrá ser combatida en recurso de inconformidad en términos de lo dispuesto en la Ley de Gobierno de los Municipios del Estado de Yucatán. Sólo en los casos de que la estructura de algún inmueble no admita una cómoda delimitación o cuando no se presente la declaratoria a que se refiere el párrafo anterior, será la oficina de catastro municipal o estatal en caso de que el Municipio no cuente con este servicio, la que, tomando como base los datos físicos y materiales que objetivamente presente el inmueble, fije el porcentaje que corresponda a la superficie gravable, calcule su valor catastral y éste último, servirá de base a la Tesorería Municipal, para la dete</w:t>
      </w:r>
      <w:r w:rsidR="000A1CE7" w:rsidRPr="0086133D">
        <w:rPr>
          <w:rFonts w:ascii="Arial" w:hAnsi="Arial" w:cs="Arial"/>
          <w:sz w:val="20"/>
          <w:szCs w:val="20"/>
        </w:rPr>
        <w:t>rminación del impuesto a pagar.</w:t>
      </w:r>
    </w:p>
    <w:p w:rsidR="00D55566" w:rsidRPr="0086133D" w:rsidRDefault="00D55566" w:rsidP="00CE1453">
      <w:pPr>
        <w:spacing w:after="0" w:line="360" w:lineRule="auto"/>
        <w:jc w:val="both"/>
        <w:rPr>
          <w:rFonts w:ascii="Arial" w:hAnsi="Arial" w:cs="Arial"/>
          <w:sz w:val="20"/>
          <w:szCs w:val="20"/>
        </w:rPr>
      </w:pP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36</w:t>
      </w:r>
      <w:r w:rsidRPr="0086133D">
        <w:rPr>
          <w:rFonts w:ascii="Arial" w:hAnsi="Arial" w:cs="Arial"/>
          <w:sz w:val="20"/>
          <w:szCs w:val="20"/>
        </w:rPr>
        <w:t xml:space="preserve">.- El impuesto predial se causará sobre la base de rentas, frutos civiles o cualquier otra contraprestación pactada, cuando el inmueble de que se trate, hubiese sido otorgado en arrendamiento, subarrendamiento, convenio de desocupación o cualquier otro título o instrumento jurídico por virtud del cual se permitiere su uso y con ese motivo, se genere dicha contraprestación, aun cuando el título en el que conste la autorización o se permita el uso no se hiciere constar el monto de la contraprestación respectiva. El impuesto predial calculado sobre la base contraprestación, se pagará única y exclusivamente en el caso de </w:t>
      </w:r>
      <w:r w:rsidR="00E260C0" w:rsidRPr="0086133D">
        <w:rPr>
          <w:rFonts w:ascii="Arial" w:hAnsi="Arial" w:cs="Arial"/>
          <w:sz w:val="20"/>
          <w:szCs w:val="20"/>
        </w:rPr>
        <w:t>que,</w:t>
      </w:r>
      <w:r w:rsidRPr="0086133D">
        <w:rPr>
          <w:rFonts w:ascii="Arial" w:hAnsi="Arial" w:cs="Arial"/>
          <w:sz w:val="20"/>
          <w:szCs w:val="20"/>
        </w:rPr>
        <w:t xml:space="preserve"> al determinarse diere como resultado una cantidad mayor a la que se pagaría si el cálculo se efectuara sobre la base del valor catastral. No será aplicada esta base cuando los inmuebles sean destinados a sanatorios de beneficencia y centros de enseñanza reconocidos por la autoridad</w:t>
      </w:r>
      <w:r w:rsidR="000A1CE7" w:rsidRPr="0086133D">
        <w:rPr>
          <w:rFonts w:ascii="Arial" w:hAnsi="Arial" w:cs="Arial"/>
          <w:sz w:val="20"/>
          <w:szCs w:val="20"/>
        </w:rPr>
        <w:t xml:space="preserve"> educativa correspondiente. </w:t>
      </w:r>
    </w:p>
    <w:p w:rsidR="00CE1453" w:rsidRPr="0086133D" w:rsidRDefault="00CE1453" w:rsidP="00CE1453">
      <w:pPr>
        <w:spacing w:after="0" w:line="360" w:lineRule="auto"/>
        <w:jc w:val="both"/>
        <w:rPr>
          <w:rFonts w:ascii="Arial" w:hAnsi="Arial" w:cs="Arial"/>
          <w:b/>
          <w:sz w:val="20"/>
          <w:szCs w:val="20"/>
        </w:rPr>
      </w:pP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37</w:t>
      </w:r>
      <w:r w:rsidRPr="0086133D">
        <w:rPr>
          <w:rFonts w:ascii="Arial" w:hAnsi="Arial" w:cs="Arial"/>
          <w:sz w:val="20"/>
          <w:szCs w:val="20"/>
        </w:rPr>
        <w:t>.- Los propietarios, fideicomisarios, fideicomitentes o usufructuarios de inmuebles, que se encuentren en cualquiera de los supuestos previstos en el artículo anterior, estarán obligados a empadronarse en la Tesorería Municipal en un plazo máximo de treinta días, contados a partir de la fecha de celebración del contrato correspondiente, entregando copia del mismo a la propia Tesorería. Cualquier cambio en el monto de la contraprestación que generó el pago del impuesto predial sobre la base a que se refiere el Artículo 36 de esta ley, será notificado a la Tesorería Municipal, en un plazo de quince días, contados a partir de la fecha en que surta efectos la modificación respectiva. En igual forma, deberá notificarse la terminación de la relación jurídica que dio lugar a la contraprestación mencionada en el propio numeral 35 de esta ley, a efecto de que la autoridad determine el impuesto predial sobre la base del valor catastral. Cuando de un inmueble formen parte dos o más departamentos y éstos se encontraren en cualquiera de los supuestos del citado artículo 36 de esta ley, el contribuyente deberá empadronarse por cada departamento. 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el Artículo 36 de esta ley, estarán obligados a entregar una copia simple del mismo a la Tesorería Municipal, en un plazo de treinta días, contados a partir de la fecha del otorgamiento, de la firma o de la ratific</w:t>
      </w:r>
      <w:r w:rsidR="000A1CE7" w:rsidRPr="0086133D">
        <w:rPr>
          <w:rFonts w:ascii="Arial" w:hAnsi="Arial" w:cs="Arial"/>
          <w:sz w:val="20"/>
          <w:szCs w:val="20"/>
        </w:rPr>
        <w:t>ación del documento respectivo.</w:t>
      </w:r>
    </w:p>
    <w:p w:rsidR="00CE1453" w:rsidRPr="0086133D" w:rsidRDefault="00CE1453" w:rsidP="00CE1453">
      <w:pPr>
        <w:spacing w:after="0" w:line="360" w:lineRule="auto"/>
        <w:jc w:val="both"/>
        <w:rPr>
          <w:rFonts w:ascii="Arial" w:hAnsi="Arial" w:cs="Arial"/>
          <w:b/>
          <w:sz w:val="20"/>
          <w:szCs w:val="20"/>
        </w:rPr>
      </w:pP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38</w:t>
      </w:r>
      <w:r w:rsidRPr="0086133D">
        <w:rPr>
          <w:rFonts w:ascii="Arial" w:hAnsi="Arial" w:cs="Arial"/>
          <w:sz w:val="20"/>
          <w:szCs w:val="20"/>
        </w:rPr>
        <w:t xml:space="preserve">.- Cuando la base del impuesto predial, sean las rentas, frutos civiles o cualquier otra contraprestación generada por el uso, goce o por permitir la ocupación de un inmueble por cualquier título, el impuesto se pagará mensualmente conforme a la tarifa establecida en la Ley de </w:t>
      </w:r>
      <w:r w:rsidR="000A1CE7" w:rsidRPr="0086133D">
        <w:rPr>
          <w:rFonts w:ascii="Arial" w:hAnsi="Arial" w:cs="Arial"/>
          <w:sz w:val="20"/>
          <w:szCs w:val="20"/>
        </w:rPr>
        <w:t xml:space="preserve">Ingresos del </w:t>
      </w:r>
      <w:r w:rsidR="00FB0EF9" w:rsidRPr="0086133D">
        <w:rPr>
          <w:rFonts w:ascii="Arial" w:hAnsi="Arial" w:cs="Arial"/>
          <w:sz w:val="20"/>
          <w:szCs w:val="20"/>
        </w:rPr>
        <w:t>Municipio de Chemax</w:t>
      </w:r>
      <w:r w:rsidR="000A1CE7" w:rsidRPr="0086133D">
        <w:rPr>
          <w:rFonts w:ascii="Arial" w:hAnsi="Arial" w:cs="Arial"/>
          <w:sz w:val="20"/>
          <w:szCs w:val="20"/>
        </w:rPr>
        <w:t>, Yucatán.</w:t>
      </w:r>
    </w:p>
    <w:p w:rsidR="00D55566" w:rsidRPr="0086133D" w:rsidRDefault="00D55566" w:rsidP="00CE1453">
      <w:pPr>
        <w:spacing w:after="0" w:line="360" w:lineRule="auto"/>
        <w:jc w:val="both"/>
        <w:rPr>
          <w:rFonts w:ascii="Arial" w:hAnsi="Arial" w:cs="Arial"/>
          <w:sz w:val="20"/>
          <w:szCs w:val="20"/>
        </w:rPr>
      </w:pP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bCs/>
          <w:sz w:val="20"/>
          <w:szCs w:val="20"/>
        </w:rPr>
        <w:t>Artículo 39.-</w:t>
      </w:r>
      <w:r w:rsidRPr="0086133D">
        <w:rPr>
          <w:rFonts w:ascii="Arial" w:hAnsi="Arial" w:cs="Arial"/>
          <w:sz w:val="20"/>
          <w:szCs w:val="20"/>
        </w:rPr>
        <w:t xml:space="preserve"> Cuando el impuesto predial se cause sobre la base de la contraprestación pactada por usar, gozar o permitir la ocupación de un inmueble, el impuesto deberá cubrirse durante la primera quincena del mes siguiente a aquél en que se cumpla alguno de los siguientes supuestos: que sea exigible el pago de la contraprestación; que se expida el comprobante de la misma; o se cobre el monto pactado por el uso o goce, lo que suceda primero, salvo el caso en que los propietarios, usufructuarios, fideicomisarios o fideicomitentes estuviesen siguiendo un procedimiento judicial para el cobro de la contraprestación pactada, en contra d</w:t>
      </w:r>
      <w:r w:rsidR="000A1CE7" w:rsidRPr="0086133D">
        <w:rPr>
          <w:rFonts w:ascii="Arial" w:hAnsi="Arial" w:cs="Arial"/>
          <w:sz w:val="20"/>
          <w:szCs w:val="20"/>
        </w:rPr>
        <w:t xml:space="preserve">el ocupante o arrendatario. </w:t>
      </w:r>
      <w:r w:rsidRPr="0086133D">
        <w:rPr>
          <w:rFonts w:ascii="Arial" w:hAnsi="Arial" w:cs="Arial"/>
          <w:sz w:val="20"/>
          <w:szCs w:val="20"/>
        </w:rPr>
        <w:t>En este caso, para que los propietarios, usufructuarios, fideicomisarios o fideicomitentes tributen sobre la base del valor catastral del inmueble objeto, deberán notificar dicha situación, a la Tesorería Municipal, dentro de los quince días siguientes a la fecha de inicio del procedimiento correspondiente, anexando</w:t>
      </w:r>
      <w:r w:rsidR="000A1CE7" w:rsidRPr="0086133D">
        <w:rPr>
          <w:rFonts w:ascii="Arial" w:hAnsi="Arial" w:cs="Arial"/>
          <w:sz w:val="20"/>
          <w:szCs w:val="20"/>
        </w:rPr>
        <w:t xml:space="preserve"> copia del memorial respectivo.</w:t>
      </w:r>
    </w:p>
    <w:p w:rsidR="00D55566" w:rsidRPr="0086133D" w:rsidRDefault="00D55566" w:rsidP="00CE1453">
      <w:pPr>
        <w:spacing w:after="0" w:line="360" w:lineRule="auto"/>
        <w:jc w:val="both"/>
        <w:rPr>
          <w:rFonts w:ascii="Arial" w:hAnsi="Arial" w:cs="Arial"/>
          <w:sz w:val="20"/>
          <w:szCs w:val="20"/>
        </w:rPr>
      </w:pP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40</w:t>
      </w:r>
      <w:r w:rsidRPr="0086133D">
        <w:rPr>
          <w:rFonts w:ascii="Arial" w:hAnsi="Arial" w:cs="Arial"/>
          <w:sz w:val="20"/>
          <w:szCs w:val="20"/>
        </w:rPr>
        <w:t>.- Los fedatarios públicos, las personas que por disposición legal tengan funciones notariales y los funcionarios ante quienes se ratifiquen las firmas, no deberán autorizar o ratificar escrituras o contratos que se refieran a predios urbanos o rústicos ubicados en el territorio municipal o a construcciones edificadas en dicho territorio, sin obtener un certificado expedido por la Tesorería Municipal. El certificado que menciona el presente Artículo deberá anexarse al documento, testimonio o escritura en la que conste el acto o contrato y los escribanos estarán obligados a acompañarlos a los informes que remitan al Archivo Notarial del Estado de Yucatán. Los contratos, convenios o cualquier otro título o instrumento jurídico que no cumplan con el requisito mencionado en el párrafo anterior, no se inscribirán en el Registro Público de la Propiedad y de Comercio del Estado de Yucatán. La Tesorería Municipal, expedirá los certificados de no adeudar impuesto predial, conforme a la solicitud que por escrito presente el interesado, quien deberá señalar el inmueble, el bimestre y el año, respecto de los cuales solicite la certificación. La Tesorería Municipal, emitirá la forma correspondiente para solicitar el certificado mencion</w:t>
      </w:r>
      <w:r w:rsidR="000A1CE7" w:rsidRPr="0086133D">
        <w:rPr>
          <w:rFonts w:ascii="Arial" w:hAnsi="Arial" w:cs="Arial"/>
          <w:sz w:val="20"/>
          <w:szCs w:val="20"/>
        </w:rPr>
        <w:t>ado en el párrafo que antecede.</w:t>
      </w:r>
    </w:p>
    <w:p w:rsidR="00D55566" w:rsidRPr="0086133D" w:rsidRDefault="00D55566" w:rsidP="00CE1453">
      <w:pPr>
        <w:spacing w:after="0" w:line="360" w:lineRule="auto"/>
        <w:jc w:val="center"/>
        <w:rPr>
          <w:rFonts w:ascii="Arial" w:hAnsi="Arial" w:cs="Arial"/>
          <w:b/>
          <w:sz w:val="20"/>
          <w:szCs w:val="20"/>
        </w:rPr>
      </w:pPr>
    </w:p>
    <w:p w:rsidR="000A1CE7" w:rsidRPr="0086133D" w:rsidRDefault="002F0FFE" w:rsidP="00CE1453">
      <w:pPr>
        <w:spacing w:after="0" w:line="360" w:lineRule="auto"/>
        <w:jc w:val="center"/>
        <w:rPr>
          <w:rFonts w:ascii="Arial" w:hAnsi="Arial" w:cs="Arial"/>
          <w:b/>
          <w:sz w:val="20"/>
          <w:szCs w:val="20"/>
        </w:rPr>
      </w:pPr>
      <w:r w:rsidRPr="0086133D">
        <w:rPr>
          <w:rFonts w:ascii="Arial" w:hAnsi="Arial" w:cs="Arial"/>
          <w:b/>
          <w:sz w:val="20"/>
          <w:szCs w:val="20"/>
        </w:rPr>
        <w:t>Sección Segunda</w:t>
      </w:r>
    </w:p>
    <w:p w:rsidR="000A1CE7" w:rsidRPr="0086133D" w:rsidRDefault="002F0FFE" w:rsidP="00CE1453">
      <w:pPr>
        <w:spacing w:after="0" w:line="360" w:lineRule="auto"/>
        <w:jc w:val="center"/>
        <w:rPr>
          <w:rFonts w:ascii="Arial" w:hAnsi="Arial" w:cs="Arial"/>
          <w:b/>
          <w:sz w:val="20"/>
          <w:szCs w:val="20"/>
        </w:rPr>
      </w:pPr>
      <w:r w:rsidRPr="0086133D">
        <w:rPr>
          <w:rFonts w:ascii="Arial" w:hAnsi="Arial" w:cs="Arial"/>
          <w:b/>
          <w:sz w:val="20"/>
          <w:szCs w:val="20"/>
        </w:rPr>
        <w:t>Del Impuesto</w:t>
      </w:r>
    </w:p>
    <w:p w:rsidR="000A1CE7" w:rsidRPr="0086133D" w:rsidRDefault="002F0FFE" w:rsidP="00CE1453">
      <w:pPr>
        <w:spacing w:after="0" w:line="360" w:lineRule="auto"/>
        <w:jc w:val="center"/>
        <w:rPr>
          <w:rFonts w:ascii="Arial" w:hAnsi="Arial" w:cs="Arial"/>
          <w:b/>
          <w:sz w:val="20"/>
          <w:szCs w:val="20"/>
        </w:rPr>
      </w:pPr>
      <w:r w:rsidRPr="0086133D">
        <w:rPr>
          <w:rFonts w:ascii="Arial" w:hAnsi="Arial" w:cs="Arial"/>
          <w:b/>
          <w:sz w:val="20"/>
          <w:szCs w:val="20"/>
        </w:rPr>
        <w:t>Sobr</w:t>
      </w:r>
      <w:r w:rsidR="000A1CE7" w:rsidRPr="0086133D">
        <w:rPr>
          <w:rFonts w:ascii="Arial" w:hAnsi="Arial" w:cs="Arial"/>
          <w:b/>
          <w:sz w:val="20"/>
          <w:szCs w:val="20"/>
        </w:rPr>
        <w:t>e Adquisición de Inmuebles</w:t>
      </w:r>
    </w:p>
    <w:p w:rsidR="00CE1453" w:rsidRPr="0086133D" w:rsidRDefault="00CE1453" w:rsidP="00CE1453">
      <w:pPr>
        <w:spacing w:after="0" w:line="360" w:lineRule="auto"/>
        <w:jc w:val="center"/>
        <w:rPr>
          <w:rFonts w:ascii="Arial" w:hAnsi="Arial" w:cs="Arial"/>
          <w:b/>
          <w:sz w:val="20"/>
          <w:szCs w:val="20"/>
        </w:rPr>
      </w:pPr>
    </w:p>
    <w:p w:rsidR="009A3A2E"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41</w:t>
      </w:r>
      <w:r w:rsidRPr="0086133D">
        <w:rPr>
          <w:rFonts w:ascii="Arial" w:hAnsi="Arial" w:cs="Arial"/>
          <w:sz w:val="20"/>
          <w:szCs w:val="20"/>
        </w:rPr>
        <w:t>.- Es objeto del Impuesto sobre Adquisición de Inmuebles, toda adquisición del dominio de bienes inmuebles, que consistan en el suelo, en las construcciones adheridas a él, en ambos, o de derechos sobre los mismos, ubi</w:t>
      </w:r>
      <w:r w:rsidR="000A1CE7" w:rsidRPr="0086133D">
        <w:rPr>
          <w:rFonts w:ascii="Arial" w:hAnsi="Arial" w:cs="Arial"/>
          <w:sz w:val="20"/>
          <w:szCs w:val="20"/>
        </w:rPr>
        <w:t xml:space="preserve">cados en el </w:t>
      </w:r>
      <w:r w:rsidR="00FB0EF9" w:rsidRPr="0086133D">
        <w:rPr>
          <w:rFonts w:ascii="Arial" w:hAnsi="Arial" w:cs="Arial"/>
          <w:sz w:val="20"/>
          <w:szCs w:val="20"/>
        </w:rPr>
        <w:t>Municipio de Chemax</w:t>
      </w:r>
      <w:r w:rsidRPr="0086133D">
        <w:rPr>
          <w:rFonts w:ascii="Arial" w:hAnsi="Arial" w:cs="Arial"/>
          <w:sz w:val="20"/>
          <w:szCs w:val="20"/>
        </w:rPr>
        <w:t xml:space="preserve">, Yucatán. </w:t>
      </w:r>
    </w:p>
    <w:p w:rsidR="009A3A2E" w:rsidRPr="0086133D" w:rsidRDefault="009A3A2E" w:rsidP="00CE1453">
      <w:pPr>
        <w:spacing w:after="0" w:line="360" w:lineRule="auto"/>
        <w:jc w:val="both"/>
        <w:rPr>
          <w:rFonts w:ascii="Arial" w:hAnsi="Arial" w:cs="Arial"/>
          <w:sz w:val="20"/>
          <w:szCs w:val="20"/>
        </w:rPr>
      </w:pP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sz w:val="20"/>
          <w:szCs w:val="20"/>
        </w:rPr>
        <w:t>Para efectos de este impuest</w:t>
      </w:r>
      <w:r w:rsidR="000A1CE7" w:rsidRPr="0086133D">
        <w:rPr>
          <w:rFonts w:ascii="Arial" w:hAnsi="Arial" w:cs="Arial"/>
          <w:sz w:val="20"/>
          <w:szCs w:val="20"/>
        </w:rPr>
        <w:t>o, se entiende por adquisición:</w:t>
      </w:r>
    </w:p>
    <w:p w:rsidR="00D55566" w:rsidRPr="0086133D" w:rsidRDefault="00D55566" w:rsidP="00CE1453">
      <w:pPr>
        <w:spacing w:after="0" w:line="360" w:lineRule="auto"/>
        <w:jc w:val="both"/>
        <w:rPr>
          <w:rFonts w:ascii="Arial" w:hAnsi="Arial" w:cs="Arial"/>
          <w:sz w:val="20"/>
          <w:szCs w:val="20"/>
        </w:rPr>
      </w:pP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w:t>
      </w:r>
      <w:r w:rsidRPr="0086133D">
        <w:rPr>
          <w:rFonts w:ascii="Arial" w:hAnsi="Arial" w:cs="Arial"/>
          <w:sz w:val="20"/>
          <w:szCs w:val="20"/>
        </w:rPr>
        <w:t>.- Todo acto por el que se adquiera la propiedad, incluyendo la donación, y la aportación a toda</w:t>
      </w:r>
      <w:r w:rsidR="000A1CE7" w:rsidRPr="0086133D">
        <w:rPr>
          <w:rFonts w:ascii="Arial" w:hAnsi="Arial" w:cs="Arial"/>
          <w:sz w:val="20"/>
          <w:szCs w:val="20"/>
        </w:rPr>
        <w:t xml:space="preserve"> clase de personas morales</w:t>
      </w:r>
      <w:r w:rsidR="00D55566" w:rsidRPr="0086133D">
        <w:rPr>
          <w:rFonts w:ascii="Arial" w:hAnsi="Arial" w:cs="Arial"/>
          <w:sz w:val="20"/>
          <w:szCs w:val="20"/>
        </w:rPr>
        <w:t>.</w:t>
      </w: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w:t>
      </w:r>
      <w:r w:rsidRPr="0086133D">
        <w:rPr>
          <w:rFonts w:ascii="Arial" w:hAnsi="Arial" w:cs="Arial"/>
          <w:sz w:val="20"/>
          <w:szCs w:val="20"/>
        </w:rPr>
        <w:t>.- La compraventa en la que el vendedor se reserve la propiedad del inmueble, aun cuando la transferencia de est</w:t>
      </w:r>
      <w:r w:rsidR="000A1CE7" w:rsidRPr="0086133D">
        <w:rPr>
          <w:rFonts w:ascii="Arial" w:hAnsi="Arial" w:cs="Arial"/>
          <w:sz w:val="20"/>
          <w:szCs w:val="20"/>
        </w:rPr>
        <w:t>e se realice con posterioridad</w:t>
      </w:r>
      <w:r w:rsidR="00D55566" w:rsidRPr="0086133D">
        <w:rPr>
          <w:rFonts w:ascii="Arial" w:hAnsi="Arial" w:cs="Arial"/>
          <w:sz w:val="20"/>
          <w:szCs w:val="20"/>
        </w:rPr>
        <w:t>.</w:t>
      </w: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III</w:t>
      </w:r>
      <w:r w:rsidRPr="0086133D">
        <w:rPr>
          <w:rFonts w:ascii="Arial" w:hAnsi="Arial" w:cs="Arial"/>
          <w:sz w:val="20"/>
          <w:szCs w:val="20"/>
        </w:rPr>
        <w:t xml:space="preserve">.- 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w:t>
      </w:r>
      <w:r w:rsidR="000A1CE7" w:rsidRPr="0086133D">
        <w:rPr>
          <w:rFonts w:ascii="Arial" w:hAnsi="Arial" w:cs="Arial"/>
          <w:sz w:val="20"/>
          <w:szCs w:val="20"/>
        </w:rPr>
        <w:t>de los derechos sobre el mismo</w:t>
      </w:r>
      <w:r w:rsidR="00D55566" w:rsidRPr="0086133D">
        <w:rPr>
          <w:rFonts w:ascii="Arial" w:hAnsi="Arial" w:cs="Arial"/>
          <w:sz w:val="20"/>
          <w:szCs w:val="20"/>
        </w:rPr>
        <w:t>.</w:t>
      </w: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IV</w:t>
      </w:r>
      <w:r w:rsidRPr="0086133D">
        <w:rPr>
          <w:rFonts w:ascii="Arial" w:hAnsi="Arial" w:cs="Arial"/>
          <w:sz w:val="20"/>
          <w:szCs w:val="20"/>
        </w:rPr>
        <w:t>.- La cesión de derechos del comprador o del futuro comprador, en los casos de las fra</w:t>
      </w:r>
      <w:r w:rsidR="000A1CE7" w:rsidRPr="0086133D">
        <w:rPr>
          <w:rFonts w:ascii="Arial" w:hAnsi="Arial" w:cs="Arial"/>
          <w:sz w:val="20"/>
          <w:szCs w:val="20"/>
        </w:rPr>
        <w:t>cciones II y III que anteceden</w:t>
      </w:r>
      <w:r w:rsidR="00D55566" w:rsidRPr="0086133D">
        <w:rPr>
          <w:rFonts w:ascii="Arial" w:hAnsi="Arial" w:cs="Arial"/>
          <w:sz w:val="20"/>
          <w:szCs w:val="20"/>
        </w:rPr>
        <w:t>.</w:t>
      </w: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V</w:t>
      </w:r>
      <w:r w:rsidRPr="0086133D">
        <w:rPr>
          <w:rFonts w:ascii="Arial" w:hAnsi="Arial" w:cs="Arial"/>
          <w:sz w:val="20"/>
          <w:szCs w:val="20"/>
        </w:rPr>
        <w:t>.- La f</w:t>
      </w:r>
      <w:r w:rsidR="000A1CE7" w:rsidRPr="0086133D">
        <w:rPr>
          <w:rFonts w:ascii="Arial" w:hAnsi="Arial" w:cs="Arial"/>
          <w:sz w:val="20"/>
          <w:szCs w:val="20"/>
        </w:rPr>
        <w:t>usión o escisión de sociedades</w:t>
      </w:r>
      <w:r w:rsidR="00D55566" w:rsidRPr="0086133D">
        <w:rPr>
          <w:rFonts w:ascii="Arial" w:hAnsi="Arial" w:cs="Arial"/>
          <w:sz w:val="20"/>
          <w:szCs w:val="20"/>
        </w:rPr>
        <w:t>.</w:t>
      </w: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VI</w:t>
      </w:r>
      <w:r w:rsidRPr="0086133D">
        <w:rPr>
          <w:rFonts w:ascii="Arial" w:hAnsi="Arial" w:cs="Arial"/>
          <w:sz w:val="20"/>
          <w:szCs w:val="20"/>
        </w:rPr>
        <w:t>.- La dación en pago y la liquidación, reducción de capital, pago en especie de remanentes, utilidades o dividendos de asociaciones o so</w:t>
      </w:r>
      <w:r w:rsidR="000A1CE7" w:rsidRPr="0086133D">
        <w:rPr>
          <w:rFonts w:ascii="Arial" w:hAnsi="Arial" w:cs="Arial"/>
          <w:sz w:val="20"/>
          <w:szCs w:val="20"/>
        </w:rPr>
        <w:t>ciedades civiles y mercantiles</w:t>
      </w:r>
      <w:r w:rsidR="00D55566" w:rsidRPr="0086133D">
        <w:rPr>
          <w:rFonts w:ascii="Arial" w:hAnsi="Arial" w:cs="Arial"/>
          <w:sz w:val="20"/>
          <w:szCs w:val="20"/>
        </w:rPr>
        <w:t>.</w:t>
      </w: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VII</w:t>
      </w:r>
      <w:r w:rsidRPr="0086133D">
        <w:rPr>
          <w:rFonts w:ascii="Arial" w:hAnsi="Arial" w:cs="Arial"/>
          <w:sz w:val="20"/>
          <w:szCs w:val="20"/>
        </w:rPr>
        <w:t>.- La constitución de usufructo y la adquisición del d</w:t>
      </w:r>
      <w:r w:rsidR="000A1CE7" w:rsidRPr="0086133D">
        <w:rPr>
          <w:rFonts w:ascii="Arial" w:hAnsi="Arial" w:cs="Arial"/>
          <w:sz w:val="20"/>
          <w:szCs w:val="20"/>
        </w:rPr>
        <w:t>erecho de ejercicios del mismo</w:t>
      </w:r>
      <w:r w:rsidR="00D55566" w:rsidRPr="0086133D">
        <w:rPr>
          <w:rFonts w:ascii="Arial" w:hAnsi="Arial" w:cs="Arial"/>
          <w:sz w:val="20"/>
          <w:szCs w:val="20"/>
        </w:rPr>
        <w:t>.</w:t>
      </w: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V</w:t>
      </w:r>
      <w:r w:rsidR="000A1CE7" w:rsidRPr="0086133D">
        <w:rPr>
          <w:rFonts w:ascii="Arial" w:hAnsi="Arial" w:cs="Arial"/>
          <w:b/>
          <w:sz w:val="20"/>
          <w:szCs w:val="20"/>
        </w:rPr>
        <w:t>III</w:t>
      </w:r>
      <w:r w:rsidR="000A1CE7" w:rsidRPr="0086133D">
        <w:rPr>
          <w:rFonts w:ascii="Arial" w:hAnsi="Arial" w:cs="Arial"/>
          <w:sz w:val="20"/>
          <w:szCs w:val="20"/>
        </w:rPr>
        <w:t>.- La prescripción positiva</w:t>
      </w:r>
      <w:r w:rsidR="00D55566" w:rsidRPr="0086133D">
        <w:rPr>
          <w:rFonts w:ascii="Arial" w:hAnsi="Arial" w:cs="Arial"/>
          <w:sz w:val="20"/>
          <w:szCs w:val="20"/>
        </w:rPr>
        <w:t>.</w:t>
      </w: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IX</w:t>
      </w:r>
      <w:r w:rsidRPr="0086133D">
        <w:rPr>
          <w:rFonts w:ascii="Arial" w:hAnsi="Arial" w:cs="Arial"/>
          <w:sz w:val="20"/>
          <w:szCs w:val="20"/>
        </w:rPr>
        <w:t>.- La cesión de derechos del heredero o legatario. Se entenderá como cesión de derechos la renuncia de la herencia o del legado, efectuado después del reconocimi</w:t>
      </w:r>
      <w:r w:rsidR="000A1CE7" w:rsidRPr="0086133D">
        <w:rPr>
          <w:rFonts w:ascii="Arial" w:hAnsi="Arial" w:cs="Arial"/>
          <w:sz w:val="20"/>
          <w:szCs w:val="20"/>
        </w:rPr>
        <w:t>ento de herederos y legatarios</w:t>
      </w:r>
      <w:r w:rsidR="00D55566" w:rsidRPr="0086133D">
        <w:rPr>
          <w:rFonts w:ascii="Arial" w:hAnsi="Arial" w:cs="Arial"/>
          <w:sz w:val="20"/>
          <w:szCs w:val="20"/>
        </w:rPr>
        <w:t>.</w:t>
      </w: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X</w:t>
      </w:r>
      <w:r w:rsidRPr="0086133D">
        <w:rPr>
          <w:rFonts w:ascii="Arial" w:hAnsi="Arial" w:cs="Arial"/>
          <w:sz w:val="20"/>
          <w:szCs w:val="20"/>
        </w:rPr>
        <w:t xml:space="preserve">.- La adquisición que se realice a través de un contrato de fideicomiso, en los supuestos relacionados en el </w:t>
      </w:r>
      <w:r w:rsidR="000A1CE7" w:rsidRPr="0086133D">
        <w:rPr>
          <w:rFonts w:ascii="Arial" w:hAnsi="Arial" w:cs="Arial"/>
          <w:sz w:val="20"/>
          <w:szCs w:val="20"/>
        </w:rPr>
        <w:t>Código Fiscal de la Federación</w:t>
      </w:r>
      <w:r w:rsidR="00D55566" w:rsidRPr="0086133D">
        <w:rPr>
          <w:rFonts w:ascii="Arial" w:hAnsi="Arial" w:cs="Arial"/>
          <w:sz w:val="20"/>
          <w:szCs w:val="20"/>
        </w:rPr>
        <w:t>.</w:t>
      </w: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XI</w:t>
      </w:r>
      <w:r w:rsidRPr="0086133D">
        <w:rPr>
          <w:rFonts w:ascii="Arial" w:hAnsi="Arial" w:cs="Arial"/>
          <w:sz w:val="20"/>
          <w:szCs w:val="20"/>
        </w:rPr>
        <w:t>.- La disolución de la copropiedad y de la sociedad conyugal, por la parte que el copropietario o el cónyuge adquiera en demasía del</w:t>
      </w:r>
      <w:r w:rsidR="000A1CE7" w:rsidRPr="0086133D">
        <w:rPr>
          <w:rFonts w:ascii="Arial" w:hAnsi="Arial" w:cs="Arial"/>
          <w:sz w:val="20"/>
          <w:szCs w:val="20"/>
        </w:rPr>
        <w:t xml:space="preserve"> porcentaje que le corresponde</w:t>
      </w:r>
      <w:r w:rsidR="00D55566" w:rsidRPr="0086133D">
        <w:rPr>
          <w:rFonts w:ascii="Arial" w:hAnsi="Arial" w:cs="Arial"/>
          <w:sz w:val="20"/>
          <w:szCs w:val="20"/>
        </w:rPr>
        <w:t>.</w:t>
      </w: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XII</w:t>
      </w:r>
      <w:r w:rsidRPr="0086133D">
        <w:rPr>
          <w:rFonts w:ascii="Arial" w:hAnsi="Arial" w:cs="Arial"/>
          <w:sz w:val="20"/>
          <w:szCs w:val="20"/>
        </w:rPr>
        <w:t>.- La adquisición de la propiedad de bienes inmuebles, en virtud de remate judicial o administrativ</w:t>
      </w:r>
      <w:r w:rsidR="000A1CE7" w:rsidRPr="0086133D">
        <w:rPr>
          <w:rFonts w:ascii="Arial" w:hAnsi="Arial" w:cs="Arial"/>
          <w:sz w:val="20"/>
          <w:szCs w:val="20"/>
        </w:rPr>
        <w:t>o</w:t>
      </w:r>
      <w:r w:rsidR="00D55566" w:rsidRPr="0086133D">
        <w:rPr>
          <w:rFonts w:ascii="Arial" w:hAnsi="Arial" w:cs="Arial"/>
          <w:sz w:val="20"/>
          <w:szCs w:val="20"/>
        </w:rPr>
        <w:t>.</w:t>
      </w: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XIII</w:t>
      </w:r>
      <w:r w:rsidRPr="0086133D">
        <w:rPr>
          <w:rFonts w:ascii="Arial" w:hAnsi="Arial" w:cs="Arial"/>
          <w:sz w:val="20"/>
          <w:szCs w:val="20"/>
        </w:rPr>
        <w:t>.- En los casos de permuta se considerará que</w:t>
      </w:r>
      <w:r w:rsidR="000A1CE7" w:rsidRPr="0086133D">
        <w:rPr>
          <w:rFonts w:ascii="Arial" w:hAnsi="Arial" w:cs="Arial"/>
          <w:sz w:val="20"/>
          <w:szCs w:val="20"/>
        </w:rPr>
        <w:t xml:space="preserve"> se efectúan dos adquisiciones.</w:t>
      </w:r>
    </w:p>
    <w:p w:rsidR="00CE1453" w:rsidRPr="0086133D" w:rsidRDefault="00CE1453" w:rsidP="00CE1453">
      <w:pPr>
        <w:spacing w:after="0" w:line="360" w:lineRule="auto"/>
        <w:jc w:val="both"/>
        <w:rPr>
          <w:rFonts w:ascii="Arial" w:hAnsi="Arial" w:cs="Arial"/>
          <w:sz w:val="20"/>
          <w:szCs w:val="20"/>
        </w:rPr>
      </w:pPr>
    </w:p>
    <w:p w:rsidR="000A1CE7"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42</w:t>
      </w:r>
      <w:r w:rsidRPr="0086133D">
        <w:rPr>
          <w:rFonts w:ascii="Arial" w:hAnsi="Arial" w:cs="Arial"/>
          <w:sz w:val="20"/>
          <w:szCs w:val="20"/>
        </w:rPr>
        <w:t>.- Son sujetos de este impuesto, las personas físicas o morales que adquieran inmuebles, en términos de las disposiciones de esta Sección. Los sujetos obligados al pago de este impuesto, deberán enterarlo en la Tesorería Municipal, dentro del plazo señalado en esta Sección a la fecha en que se realice el acto generador del tributo, mediante declaración, utilizando las formas que para tal efecto emita la propia T</w:t>
      </w:r>
      <w:r w:rsidR="000A1CE7" w:rsidRPr="0086133D">
        <w:rPr>
          <w:rFonts w:ascii="Arial" w:hAnsi="Arial" w:cs="Arial"/>
          <w:sz w:val="20"/>
          <w:szCs w:val="20"/>
        </w:rPr>
        <w:t>esorería Municipal.</w:t>
      </w:r>
    </w:p>
    <w:p w:rsidR="00CE1453" w:rsidRPr="0086133D" w:rsidRDefault="00CE1453" w:rsidP="00CE1453">
      <w:pPr>
        <w:spacing w:after="0" w:line="360" w:lineRule="auto"/>
        <w:jc w:val="both"/>
        <w:rPr>
          <w:rFonts w:ascii="Arial" w:hAnsi="Arial" w:cs="Arial"/>
          <w:b/>
          <w:sz w:val="20"/>
          <w:szCs w:val="20"/>
        </w:rPr>
      </w:pPr>
    </w:p>
    <w:p w:rsidR="008500EB"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43</w:t>
      </w:r>
      <w:r w:rsidRPr="0086133D">
        <w:rPr>
          <w:rFonts w:ascii="Arial" w:hAnsi="Arial" w:cs="Arial"/>
          <w:sz w:val="20"/>
          <w:szCs w:val="20"/>
        </w:rPr>
        <w:t xml:space="preserve">.- Son sujetos solidariamente responsables del pago del Impuesto Sobre Adquisición de Inmuebles: </w:t>
      </w:r>
    </w:p>
    <w:p w:rsidR="00D55566" w:rsidRPr="0086133D" w:rsidRDefault="00D55566" w:rsidP="00CE1453">
      <w:pPr>
        <w:spacing w:after="0" w:line="360" w:lineRule="auto"/>
        <w:jc w:val="both"/>
        <w:rPr>
          <w:rFonts w:ascii="Arial" w:hAnsi="Arial" w:cs="Arial"/>
          <w:sz w:val="20"/>
          <w:szCs w:val="20"/>
        </w:rPr>
      </w:pP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w:t>
      </w:r>
      <w:r w:rsidRPr="0086133D">
        <w:rPr>
          <w:rFonts w:ascii="Arial" w:hAnsi="Arial" w:cs="Arial"/>
          <w:sz w:val="20"/>
          <w:szCs w:val="20"/>
        </w:rPr>
        <w:t>.- Los fedatarios públicos y las personas que por disposición legal tengan funciones notariales, cuando autoricen una escritura que contenga alguno de los supuestos que se relacionan en el Artículo 41 de la presente ley y no hubiesen con</w:t>
      </w:r>
      <w:r w:rsidR="0016070D" w:rsidRPr="0086133D">
        <w:rPr>
          <w:rFonts w:ascii="Arial" w:hAnsi="Arial" w:cs="Arial"/>
          <w:sz w:val="20"/>
          <w:szCs w:val="20"/>
        </w:rPr>
        <w:t>statado el pago del impuesto</w:t>
      </w:r>
      <w:r w:rsidR="00D55566" w:rsidRPr="0086133D">
        <w:rPr>
          <w:rFonts w:ascii="Arial" w:hAnsi="Arial" w:cs="Arial"/>
          <w:sz w:val="20"/>
          <w:szCs w:val="20"/>
        </w:rPr>
        <w:t>.</w:t>
      </w: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w:t>
      </w:r>
      <w:r w:rsidRPr="0086133D">
        <w:rPr>
          <w:rFonts w:ascii="Arial" w:hAnsi="Arial" w:cs="Arial"/>
          <w:sz w:val="20"/>
          <w:szCs w:val="20"/>
        </w:rPr>
        <w:t>.- Los funcionarios o empleados del Registro Público de la Propiedad y del Comercio del Estado de Yucatán, que inscriban cualquier acto, contrato o documento relativo a algunos de los supuestos que se relacionan en el mencionado Artículo 41 de esta ley, sin que les sea exhibido el recibo corres</w:t>
      </w:r>
      <w:r w:rsidR="0016070D" w:rsidRPr="0086133D">
        <w:rPr>
          <w:rFonts w:ascii="Arial" w:hAnsi="Arial" w:cs="Arial"/>
          <w:sz w:val="20"/>
          <w:szCs w:val="20"/>
        </w:rPr>
        <w:t>pondiente al pago del impuesto.</w:t>
      </w:r>
    </w:p>
    <w:p w:rsidR="008500EB" w:rsidRPr="0086133D" w:rsidRDefault="008500EB" w:rsidP="00CE1453">
      <w:pPr>
        <w:spacing w:after="0" w:line="360" w:lineRule="auto"/>
        <w:jc w:val="both"/>
        <w:rPr>
          <w:rFonts w:ascii="Arial" w:hAnsi="Arial" w:cs="Arial"/>
          <w:b/>
          <w:sz w:val="20"/>
          <w:szCs w:val="20"/>
        </w:rPr>
      </w:pP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44</w:t>
      </w:r>
      <w:r w:rsidRPr="0086133D">
        <w:rPr>
          <w:rFonts w:ascii="Arial" w:hAnsi="Arial" w:cs="Arial"/>
          <w:sz w:val="20"/>
          <w:szCs w:val="20"/>
        </w:rPr>
        <w:t>.- No se causará el Impuesto Sobre Adquisición de Inmuebles en las adquisiciones que realicen la Federación, los Estados, el Distrito Federal, el Municipio, las Instituciones de Beneficencia Pública, la Universidad Autónoma de Yuc</w:t>
      </w:r>
      <w:r w:rsidR="0016070D" w:rsidRPr="0086133D">
        <w:rPr>
          <w:rFonts w:ascii="Arial" w:hAnsi="Arial" w:cs="Arial"/>
          <w:sz w:val="20"/>
          <w:szCs w:val="20"/>
        </w:rPr>
        <w:t>atán y en los casos siguientes:</w:t>
      </w:r>
    </w:p>
    <w:p w:rsidR="00D55566" w:rsidRPr="0086133D" w:rsidRDefault="00D55566" w:rsidP="00CE1453">
      <w:pPr>
        <w:spacing w:after="0" w:line="360" w:lineRule="auto"/>
        <w:jc w:val="both"/>
        <w:rPr>
          <w:rFonts w:ascii="Arial" w:hAnsi="Arial" w:cs="Arial"/>
          <w:b/>
          <w:sz w:val="20"/>
          <w:szCs w:val="20"/>
        </w:rPr>
      </w:pP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w:t>
      </w:r>
      <w:r w:rsidRPr="0086133D">
        <w:rPr>
          <w:rFonts w:ascii="Arial" w:hAnsi="Arial" w:cs="Arial"/>
          <w:sz w:val="20"/>
          <w:szCs w:val="20"/>
        </w:rPr>
        <w:t>.- La transformación de sociedad</w:t>
      </w:r>
      <w:r w:rsidR="0016070D" w:rsidRPr="0086133D">
        <w:rPr>
          <w:rFonts w:ascii="Arial" w:hAnsi="Arial" w:cs="Arial"/>
          <w:sz w:val="20"/>
          <w:szCs w:val="20"/>
        </w:rPr>
        <w:t>es, con excepción de la fusión</w:t>
      </w:r>
      <w:r w:rsidR="00D55566" w:rsidRPr="0086133D">
        <w:rPr>
          <w:rFonts w:ascii="Arial" w:hAnsi="Arial" w:cs="Arial"/>
          <w:sz w:val="20"/>
          <w:szCs w:val="20"/>
        </w:rPr>
        <w:t>.</w:t>
      </w: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w:t>
      </w:r>
      <w:r w:rsidRPr="0086133D">
        <w:rPr>
          <w:rFonts w:ascii="Arial" w:hAnsi="Arial" w:cs="Arial"/>
          <w:sz w:val="20"/>
          <w:szCs w:val="20"/>
        </w:rPr>
        <w:t>.- En la adquisición que realicen los Estados Extranjeros, en los ca</w:t>
      </w:r>
      <w:r w:rsidR="0016070D" w:rsidRPr="0086133D">
        <w:rPr>
          <w:rFonts w:ascii="Arial" w:hAnsi="Arial" w:cs="Arial"/>
          <w:sz w:val="20"/>
          <w:szCs w:val="20"/>
        </w:rPr>
        <w:t>sos que existiera reciprocidad</w:t>
      </w:r>
      <w:r w:rsidR="00D55566" w:rsidRPr="0086133D">
        <w:rPr>
          <w:rFonts w:ascii="Arial" w:hAnsi="Arial" w:cs="Arial"/>
          <w:sz w:val="20"/>
          <w:szCs w:val="20"/>
        </w:rPr>
        <w:t>.</w:t>
      </w: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III</w:t>
      </w:r>
      <w:r w:rsidRPr="0086133D">
        <w:rPr>
          <w:rFonts w:ascii="Arial" w:hAnsi="Arial" w:cs="Arial"/>
          <w:sz w:val="20"/>
          <w:szCs w:val="20"/>
        </w:rPr>
        <w:t>.- Cuando se adquiera la propiedad de Inmuebles, con motivo de la consti</w:t>
      </w:r>
      <w:r w:rsidR="0016070D" w:rsidRPr="0086133D">
        <w:rPr>
          <w:rFonts w:ascii="Arial" w:hAnsi="Arial" w:cs="Arial"/>
          <w:sz w:val="20"/>
          <w:szCs w:val="20"/>
        </w:rPr>
        <w:t>tución de la sociedad conyugal</w:t>
      </w:r>
      <w:r w:rsidR="00D55566" w:rsidRPr="0086133D">
        <w:rPr>
          <w:rFonts w:ascii="Arial" w:hAnsi="Arial" w:cs="Arial"/>
          <w:sz w:val="20"/>
          <w:szCs w:val="20"/>
        </w:rPr>
        <w:t>.</w:t>
      </w: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IV</w:t>
      </w:r>
      <w:r w:rsidRPr="0086133D">
        <w:rPr>
          <w:rFonts w:ascii="Arial" w:hAnsi="Arial" w:cs="Arial"/>
          <w:sz w:val="20"/>
          <w:szCs w:val="20"/>
        </w:rPr>
        <w:t>.- La disolución de la copropiedad, siempre que las partes adjudicadas no excedan de las porciones que a cada uno de los copropietarios corresponda. En caso contrario, deberá pagarse el impuesto s</w:t>
      </w:r>
      <w:r w:rsidR="0016070D" w:rsidRPr="0086133D">
        <w:rPr>
          <w:rFonts w:ascii="Arial" w:hAnsi="Arial" w:cs="Arial"/>
          <w:sz w:val="20"/>
          <w:szCs w:val="20"/>
        </w:rPr>
        <w:t>obre el exceso o la diferencia</w:t>
      </w:r>
      <w:r w:rsidR="00D55566" w:rsidRPr="0086133D">
        <w:rPr>
          <w:rFonts w:ascii="Arial" w:hAnsi="Arial" w:cs="Arial"/>
          <w:sz w:val="20"/>
          <w:szCs w:val="20"/>
        </w:rPr>
        <w:t>.</w:t>
      </w: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V</w:t>
      </w:r>
      <w:r w:rsidRPr="0086133D">
        <w:rPr>
          <w:rFonts w:ascii="Arial" w:hAnsi="Arial" w:cs="Arial"/>
          <w:sz w:val="20"/>
          <w:szCs w:val="20"/>
        </w:rPr>
        <w:t>.- Cuando se adquieran inmu</w:t>
      </w:r>
      <w:r w:rsidR="0016070D" w:rsidRPr="0086133D">
        <w:rPr>
          <w:rFonts w:ascii="Arial" w:hAnsi="Arial" w:cs="Arial"/>
          <w:sz w:val="20"/>
          <w:szCs w:val="20"/>
        </w:rPr>
        <w:t>ebles por herencia o legado</w:t>
      </w:r>
      <w:r w:rsidR="00D55566" w:rsidRPr="0086133D">
        <w:rPr>
          <w:rFonts w:ascii="Arial" w:hAnsi="Arial" w:cs="Arial"/>
          <w:sz w:val="20"/>
          <w:szCs w:val="20"/>
        </w:rPr>
        <w:t>.</w:t>
      </w: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VI</w:t>
      </w:r>
      <w:r w:rsidRPr="0086133D">
        <w:rPr>
          <w:rFonts w:ascii="Arial" w:hAnsi="Arial" w:cs="Arial"/>
          <w:sz w:val="20"/>
          <w:szCs w:val="20"/>
        </w:rPr>
        <w:t>.- La donación entre consortes, ascendientes o descendientes en línea directa, previa comprobación del parentes</w:t>
      </w:r>
      <w:r w:rsidR="0016070D" w:rsidRPr="0086133D">
        <w:rPr>
          <w:rFonts w:ascii="Arial" w:hAnsi="Arial" w:cs="Arial"/>
          <w:sz w:val="20"/>
          <w:szCs w:val="20"/>
        </w:rPr>
        <w:t>co ante la Tesorería Municipal.</w:t>
      </w:r>
    </w:p>
    <w:p w:rsidR="008500EB" w:rsidRPr="0086133D" w:rsidRDefault="008500EB" w:rsidP="00CE1453">
      <w:pPr>
        <w:spacing w:after="0" w:line="360" w:lineRule="auto"/>
        <w:jc w:val="both"/>
        <w:rPr>
          <w:rFonts w:ascii="Arial" w:hAnsi="Arial" w:cs="Arial"/>
          <w:b/>
          <w:sz w:val="20"/>
          <w:szCs w:val="20"/>
        </w:rPr>
      </w:pP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45</w:t>
      </w:r>
      <w:r w:rsidRPr="0086133D">
        <w:rPr>
          <w:rFonts w:ascii="Arial" w:hAnsi="Arial" w:cs="Arial"/>
          <w:sz w:val="20"/>
          <w:szCs w:val="20"/>
        </w:rPr>
        <w:t>.- La base del impuesto Sobre Adquisición de Inmuebles, será el valor que resulte mayor entre el precio de adquisición, el valor contenido en la cédula catastral vigente, el valor contenido en el avalúo pericial tratándose de las operaciones consignadas en las fracciones IX, XI y XII del Artículo 41 de esta ley, el avalúo expedido por las autoridades fiscales, las Instituciones de Crédito, la Comisión de Avalúos de Bienes Naciona</w:t>
      </w:r>
      <w:r w:rsidR="0016070D" w:rsidRPr="0086133D">
        <w:rPr>
          <w:rFonts w:ascii="Arial" w:hAnsi="Arial" w:cs="Arial"/>
          <w:sz w:val="20"/>
          <w:szCs w:val="20"/>
        </w:rPr>
        <w:t xml:space="preserve">les o por corredor público. </w:t>
      </w:r>
      <w:r w:rsidRPr="0086133D">
        <w:rPr>
          <w:rFonts w:ascii="Arial" w:hAnsi="Arial" w:cs="Arial"/>
          <w:sz w:val="20"/>
          <w:szCs w:val="20"/>
        </w:rPr>
        <w:t>Cuando el adquiriente asuma la obligación de pagar alguna deuda del enajenante o de perdonarla, el importe de dicha deuda, se considerará parte del precio pactado. La autoridad fiscal municipal estará facultada para practicar, ordenar o tomar en cuenta el avalúo del inmueble, objeto de la adquisición referido a la fecha de su compra y, cuando el valor del avalúo practicado, ordenado o tomado en cuenta, excediera en más de un 10 por ciento, del valor mayor, el total de la diferencia se considerará como parte del precio pactado. Para los efectos del presente artículo, el usufructo y la nuda propiedad tienen cada uno el valor equivalente al .5 del valor de la propiedad. En la elaboración de los avalúos referidos así como para determinar el costo de los mismos con cargo a los contribuyentes, la autoridad fiscal municipal observará las disposiciones del Código Fiscal del Estado de Yucatán o, en su defecto, las disposiciones relativas del Código Fiscal de</w:t>
      </w:r>
      <w:r w:rsidR="0016070D" w:rsidRPr="0086133D">
        <w:rPr>
          <w:rFonts w:ascii="Arial" w:hAnsi="Arial" w:cs="Arial"/>
          <w:sz w:val="20"/>
          <w:szCs w:val="20"/>
        </w:rPr>
        <w:t xml:space="preserve"> la Federación y su reglamento.</w:t>
      </w:r>
    </w:p>
    <w:p w:rsidR="008500EB" w:rsidRPr="0086133D" w:rsidRDefault="008500EB" w:rsidP="00CE1453">
      <w:pPr>
        <w:spacing w:after="0" w:line="360" w:lineRule="auto"/>
        <w:jc w:val="both"/>
        <w:rPr>
          <w:rFonts w:ascii="Arial" w:hAnsi="Arial" w:cs="Arial"/>
          <w:b/>
          <w:sz w:val="20"/>
          <w:szCs w:val="20"/>
        </w:rPr>
      </w:pP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46</w:t>
      </w:r>
      <w:r w:rsidRPr="0086133D">
        <w:rPr>
          <w:rFonts w:ascii="Arial" w:hAnsi="Arial" w:cs="Arial"/>
          <w:sz w:val="20"/>
          <w:szCs w:val="20"/>
        </w:rPr>
        <w:t>.- Los avalúos que se practiquen para el efecto del pago del Impuesto Sobre Adquisición de Bienes Inmuebles, tendrán una vigencia de seis meses a parti</w:t>
      </w:r>
      <w:r w:rsidR="0016070D" w:rsidRPr="0086133D">
        <w:rPr>
          <w:rFonts w:ascii="Arial" w:hAnsi="Arial" w:cs="Arial"/>
          <w:sz w:val="20"/>
          <w:szCs w:val="20"/>
        </w:rPr>
        <w:t>r de la fecha de su expedición.</w:t>
      </w:r>
    </w:p>
    <w:p w:rsidR="008500EB" w:rsidRPr="0086133D" w:rsidRDefault="008500EB" w:rsidP="00CE1453">
      <w:pPr>
        <w:spacing w:after="0" w:line="360" w:lineRule="auto"/>
        <w:jc w:val="both"/>
        <w:rPr>
          <w:rFonts w:ascii="Arial" w:hAnsi="Arial" w:cs="Arial"/>
          <w:b/>
          <w:sz w:val="20"/>
          <w:szCs w:val="20"/>
        </w:rPr>
      </w:pP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47</w:t>
      </w:r>
      <w:r w:rsidRPr="0086133D">
        <w:rPr>
          <w:rFonts w:ascii="Arial" w:hAnsi="Arial" w:cs="Arial"/>
          <w:sz w:val="20"/>
          <w:szCs w:val="20"/>
        </w:rPr>
        <w:t xml:space="preserve">.- El impuesto a que se refiere esta Sección, se calculará aplicando la tasa establecida en la Ley de </w:t>
      </w:r>
      <w:r w:rsidR="0016070D" w:rsidRPr="0086133D">
        <w:rPr>
          <w:rFonts w:ascii="Arial" w:hAnsi="Arial" w:cs="Arial"/>
          <w:sz w:val="20"/>
          <w:szCs w:val="20"/>
        </w:rPr>
        <w:t xml:space="preserve">Ingresos del </w:t>
      </w:r>
      <w:r w:rsidR="00FB0EF9" w:rsidRPr="0086133D">
        <w:rPr>
          <w:rFonts w:ascii="Arial" w:hAnsi="Arial" w:cs="Arial"/>
          <w:sz w:val="20"/>
          <w:szCs w:val="20"/>
        </w:rPr>
        <w:t>Municipio de Chemax</w:t>
      </w:r>
      <w:r w:rsidR="0016070D" w:rsidRPr="0086133D">
        <w:rPr>
          <w:rFonts w:ascii="Arial" w:hAnsi="Arial" w:cs="Arial"/>
          <w:sz w:val="20"/>
          <w:szCs w:val="20"/>
        </w:rPr>
        <w:t>, Yucatán.</w:t>
      </w:r>
    </w:p>
    <w:p w:rsidR="008500EB" w:rsidRPr="0086133D" w:rsidRDefault="008500EB" w:rsidP="00CE1453">
      <w:pPr>
        <w:spacing w:after="0" w:line="360" w:lineRule="auto"/>
        <w:jc w:val="both"/>
        <w:rPr>
          <w:rFonts w:ascii="Arial" w:hAnsi="Arial" w:cs="Arial"/>
          <w:b/>
          <w:sz w:val="20"/>
          <w:szCs w:val="20"/>
        </w:rPr>
      </w:pP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48</w:t>
      </w:r>
      <w:r w:rsidRPr="0086133D">
        <w:rPr>
          <w:rFonts w:ascii="Arial" w:hAnsi="Arial" w:cs="Arial"/>
          <w:sz w:val="20"/>
          <w:szCs w:val="20"/>
        </w:rPr>
        <w:t>.- Los fedatarios públicos, las personas que por disposición legal tengan funciones notariales y las autoridades judiciales o administrativas, deberán manifestar a la Tesorería Municipal por duplicado, dentro de los treinta días siguientes a la fecha del acto o contrato, la adquisición de inmuebles rea</w:t>
      </w:r>
      <w:r w:rsidR="0016070D" w:rsidRPr="0086133D">
        <w:rPr>
          <w:rFonts w:ascii="Arial" w:hAnsi="Arial" w:cs="Arial"/>
          <w:sz w:val="20"/>
          <w:szCs w:val="20"/>
        </w:rPr>
        <w:t>lizados ante ellos, expresando:</w:t>
      </w:r>
    </w:p>
    <w:p w:rsidR="00D55566" w:rsidRPr="0086133D" w:rsidRDefault="00D55566" w:rsidP="00CE1453">
      <w:pPr>
        <w:spacing w:after="0" w:line="360" w:lineRule="auto"/>
        <w:jc w:val="both"/>
        <w:rPr>
          <w:rFonts w:ascii="Arial" w:hAnsi="Arial" w:cs="Arial"/>
          <w:sz w:val="20"/>
          <w:szCs w:val="20"/>
        </w:rPr>
      </w:pP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w:t>
      </w:r>
      <w:r w:rsidRPr="0086133D">
        <w:rPr>
          <w:rFonts w:ascii="Arial" w:hAnsi="Arial" w:cs="Arial"/>
          <w:sz w:val="20"/>
          <w:szCs w:val="20"/>
        </w:rPr>
        <w:t>.- Nombre y</w:t>
      </w:r>
      <w:r w:rsidR="0016070D" w:rsidRPr="0086133D">
        <w:rPr>
          <w:rFonts w:ascii="Arial" w:hAnsi="Arial" w:cs="Arial"/>
          <w:sz w:val="20"/>
          <w:szCs w:val="20"/>
        </w:rPr>
        <w:t xml:space="preserve"> domicilio de los contratantes</w:t>
      </w:r>
      <w:r w:rsidR="00D55566" w:rsidRPr="0086133D">
        <w:rPr>
          <w:rFonts w:ascii="Arial" w:hAnsi="Arial" w:cs="Arial"/>
          <w:sz w:val="20"/>
          <w:szCs w:val="20"/>
        </w:rPr>
        <w:t>.</w:t>
      </w: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w:t>
      </w:r>
      <w:r w:rsidRPr="0086133D">
        <w:rPr>
          <w:rFonts w:ascii="Arial" w:hAnsi="Arial" w:cs="Arial"/>
          <w:sz w:val="20"/>
          <w:szCs w:val="20"/>
        </w:rPr>
        <w:t xml:space="preserve">.- Nombre del fedatario público y número que le corresponda a la notaría o escribanía. En caso de tratarse de persona distinta a los anteriores y siempre que realice funciones notariales, deberá expresar su nombre y el </w:t>
      </w:r>
      <w:r w:rsidR="0016070D" w:rsidRPr="0086133D">
        <w:rPr>
          <w:rFonts w:ascii="Arial" w:hAnsi="Arial" w:cs="Arial"/>
          <w:sz w:val="20"/>
          <w:szCs w:val="20"/>
        </w:rPr>
        <w:t>cargo que detenta</w:t>
      </w:r>
      <w:r w:rsidR="00D55566" w:rsidRPr="0086133D">
        <w:rPr>
          <w:rFonts w:ascii="Arial" w:hAnsi="Arial" w:cs="Arial"/>
          <w:sz w:val="20"/>
          <w:szCs w:val="20"/>
        </w:rPr>
        <w:t>.</w:t>
      </w: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III</w:t>
      </w:r>
      <w:r w:rsidRPr="0086133D">
        <w:rPr>
          <w:rFonts w:ascii="Arial" w:hAnsi="Arial" w:cs="Arial"/>
          <w:sz w:val="20"/>
          <w:szCs w:val="20"/>
        </w:rPr>
        <w:t>.- Firma y sell</w:t>
      </w:r>
      <w:r w:rsidR="0016070D" w:rsidRPr="0086133D">
        <w:rPr>
          <w:rFonts w:ascii="Arial" w:hAnsi="Arial" w:cs="Arial"/>
          <w:sz w:val="20"/>
          <w:szCs w:val="20"/>
        </w:rPr>
        <w:t>o, en su caso, del autorizante</w:t>
      </w:r>
      <w:r w:rsidR="00D55566" w:rsidRPr="0086133D">
        <w:rPr>
          <w:rFonts w:ascii="Arial" w:hAnsi="Arial" w:cs="Arial"/>
          <w:sz w:val="20"/>
          <w:szCs w:val="20"/>
        </w:rPr>
        <w:t>.</w:t>
      </w: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IV</w:t>
      </w:r>
      <w:r w:rsidRPr="0086133D">
        <w:rPr>
          <w:rFonts w:ascii="Arial" w:hAnsi="Arial" w:cs="Arial"/>
          <w:sz w:val="20"/>
          <w:szCs w:val="20"/>
        </w:rPr>
        <w:t xml:space="preserve">.- Fecha en que se firmó la escritura de adquisición del inmueble o </w:t>
      </w:r>
      <w:r w:rsidR="0016070D" w:rsidRPr="0086133D">
        <w:rPr>
          <w:rFonts w:ascii="Arial" w:hAnsi="Arial" w:cs="Arial"/>
          <w:sz w:val="20"/>
          <w:szCs w:val="20"/>
        </w:rPr>
        <w:t>de los derechos sobre el mismo</w:t>
      </w:r>
      <w:r w:rsidR="00D55566" w:rsidRPr="0086133D">
        <w:rPr>
          <w:rFonts w:ascii="Arial" w:hAnsi="Arial" w:cs="Arial"/>
          <w:sz w:val="20"/>
          <w:szCs w:val="20"/>
        </w:rPr>
        <w:t>.</w:t>
      </w: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V</w:t>
      </w:r>
      <w:r w:rsidRPr="0086133D">
        <w:rPr>
          <w:rFonts w:ascii="Arial" w:hAnsi="Arial" w:cs="Arial"/>
          <w:sz w:val="20"/>
          <w:szCs w:val="20"/>
        </w:rPr>
        <w:t>.- Naturaleza del acto, contrato</w:t>
      </w:r>
      <w:r w:rsidR="0016070D" w:rsidRPr="0086133D">
        <w:rPr>
          <w:rFonts w:ascii="Arial" w:hAnsi="Arial" w:cs="Arial"/>
          <w:sz w:val="20"/>
          <w:szCs w:val="20"/>
        </w:rPr>
        <w:t xml:space="preserve"> o concepto de adquisición</w:t>
      </w:r>
      <w:r w:rsidR="00D55566" w:rsidRPr="0086133D">
        <w:rPr>
          <w:rFonts w:ascii="Arial" w:hAnsi="Arial" w:cs="Arial"/>
          <w:sz w:val="20"/>
          <w:szCs w:val="20"/>
        </w:rPr>
        <w:t>.</w:t>
      </w: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VI</w:t>
      </w:r>
      <w:r w:rsidR="0016070D" w:rsidRPr="0086133D">
        <w:rPr>
          <w:rFonts w:ascii="Arial" w:hAnsi="Arial" w:cs="Arial"/>
          <w:sz w:val="20"/>
          <w:szCs w:val="20"/>
        </w:rPr>
        <w:t>.- Identificación del inmueble</w:t>
      </w:r>
      <w:r w:rsidR="00D55566" w:rsidRPr="0086133D">
        <w:rPr>
          <w:rFonts w:ascii="Arial" w:hAnsi="Arial" w:cs="Arial"/>
          <w:sz w:val="20"/>
          <w:szCs w:val="20"/>
        </w:rPr>
        <w:t>.</w:t>
      </w:r>
    </w:p>
    <w:p w:rsidR="0016070D" w:rsidRPr="0086133D" w:rsidRDefault="0016070D" w:rsidP="00CE1453">
      <w:pPr>
        <w:spacing w:after="0" w:line="360" w:lineRule="auto"/>
        <w:jc w:val="both"/>
        <w:rPr>
          <w:rFonts w:ascii="Arial" w:hAnsi="Arial" w:cs="Arial"/>
          <w:sz w:val="20"/>
          <w:szCs w:val="20"/>
        </w:rPr>
      </w:pPr>
      <w:r w:rsidRPr="0086133D">
        <w:rPr>
          <w:rFonts w:ascii="Arial" w:hAnsi="Arial" w:cs="Arial"/>
          <w:b/>
          <w:sz w:val="20"/>
          <w:szCs w:val="20"/>
        </w:rPr>
        <w:t>VII</w:t>
      </w:r>
      <w:r w:rsidRPr="0086133D">
        <w:rPr>
          <w:rFonts w:ascii="Arial" w:hAnsi="Arial" w:cs="Arial"/>
          <w:sz w:val="20"/>
          <w:szCs w:val="20"/>
        </w:rPr>
        <w:t>.- Valor de la operación</w:t>
      </w:r>
      <w:r w:rsidR="00D55566" w:rsidRPr="0086133D">
        <w:rPr>
          <w:rFonts w:ascii="Arial" w:hAnsi="Arial" w:cs="Arial"/>
          <w:sz w:val="20"/>
          <w:szCs w:val="20"/>
        </w:rPr>
        <w:t>.</w:t>
      </w:r>
    </w:p>
    <w:p w:rsidR="00D55566"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VIII</w:t>
      </w:r>
      <w:r w:rsidRPr="0086133D">
        <w:rPr>
          <w:rFonts w:ascii="Arial" w:hAnsi="Arial" w:cs="Arial"/>
          <w:sz w:val="20"/>
          <w:szCs w:val="20"/>
        </w:rPr>
        <w:t xml:space="preserve">.- Liquidación del impuesto. </w:t>
      </w:r>
    </w:p>
    <w:p w:rsidR="00D55566" w:rsidRPr="0086133D" w:rsidRDefault="00D55566" w:rsidP="00CE1453">
      <w:pPr>
        <w:spacing w:after="0" w:line="360" w:lineRule="auto"/>
        <w:jc w:val="both"/>
        <w:rPr>
          <w:rFonts w:ascii="Arial" w:hAnsi="Arial" w:cs="Arial"/>
          <w:sz w:val="20"/>
          <w:szCs w:val="20"/>
        </w:rPr>
      </w:pP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sz w:val="20"/>
          <w:szCs w:val="20"/>
        </w:rPr>
        <w:t>A la manifestación señalada en este Artículo, se acumulará copia del avalúo practicado al efecto. Los jueces o presidentes de las juntas de conciliación y arbitraje federales o estatales, únicamente tendrán la obligación de comunicar a la Tesorería Municipal, el procedimiento que motivó la adquisición, el número de expediente, el nombre o razón social de la persona a quien se adjudique el b</w:t>
      </w:r>
      <w:r w:rsidR="0016070D" w:rsidRPr="0086133D">
        <w:rPr>
          <w:rFonts w:ascii="Arial" w:hAnsi="Arial" w:cs="Arial"/>
          <w:sz w:val="20"/>
          <w:szCs w:val="20"/>
        </w:rPr>
        <w:t>ien y la fecha de adjudicación.</w:t>
      </w:r>
    </w:p>
    <w:p w:rsidR="008500EB" w:rsidRPr="0086133D" w:rsidRDefault="008500EB" w:rsidP="00CE1453">
      <w:pPr>
        <w:spacing w:after="0" w:line="360" w:lineRule="auto"/>
        <w:jc w:val="both"/>
        <w:rPr>
          <w:rFonts w:ascii="Arial" w:hAnsi="Arial" w:cs="Arial"/>
          <w:b/>
          <w:sz w:val="20"/>
          <w:szCs w:val="20"/>
        </w:rPr>
      </w:pP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49</w:t>
      </w:r>
      <w:r w:rsidRPr="0086133D">
        <w:rPr>
          <w:rFonts w:ascii="Arial" w:hAnsi="Arial" w:cs="Arial"/>
          <w:sz w:val="20"/>
          <w:szCs w:val="20"/>
        </w:rPr>
        <w:t>.- Los fedatarios públicos y las personas que por disposición legal tengan funciones notariales, acumularán al instrumento donde conste la adquisición del inmueble o de los derechos sobre el mismo, copia del recibo donde se acredite haber pagado el impuesto o bien, copia del manifiesto sellado, cuando se trate de las operaciones consignadas en el Artículo 41</w:t>
      </w:r>
      <w:r w:rsidR="00DA1CA2" w:rsidRPr="0086133D">
        <w:rPr>
          <w:rFonts w:ascii="Arial" w:hAnsi="Arial" w:cs="Arial"/>
          <w:sz w:val="20"/>
          <w:szCs w:val="20"/>
        </w:rPr>
        <w:t xml:space="preserve"> </w:t>
      </w:r>
      <w:r w:rsidRPr="0086133D">
        <w:rPr>
          <w:rFonts w:ascii="Arial" w:hAnsi="Arial" w:cs="Arial"/>
          <w:sz w:val="20"/>
          <w:szCs w:val="20"/>
        </w:rPr>
        <w:t>de esta ley. Para el caso de que las personas obligadas a pagar este impuesto, no lo hicieren, los fedatarios y las personas que por disposición legal tengan funciones notariales, se abstendrán de autorizar el contrato o escritura correspondiente. Por su parte, los registradores, no inscribirán en el Registro Público de la Propiedad y del Comercio del Estado de Yucatán, los documentos donde conste la adquisición de inmuebles o de derechos sobre los mismos, sin que el solicitante compruebe haber cubierto el Impuesto Sobre Adquisición de Inmuebles. En caso contrario, los fedatarios públicos, las personas que tengan funciones notariales y los registradores, serán solidariamente responsables de pagar el impuesto y sus accesorios legales, sin perjuicio de la responsabilidad administrativa o penal en q</w:t>
      </w:r>
      <w:r w:rsidR="0016070D" w:rsidRPr="0086133D">
        <w:rPr>
          <w:rFonts w:ascii="Arial" w:hAnsi="Arial" w:cs="Arial"/>
          <w:sz w:val="20"/>
          <w:szCs w:val="20"/>
        </w:rPr>
        <w:t xml:space="preserve">ue incurran con ese motivo. </w:t>
      </w:r>
      <w:r w:rsidRPr="0086133D">
        <w:rPr>
          <w:rFonts w:ascii="Arial" w:hAnsi="Arial" w:cs="Arial"/>
          <w:sz w:val="20"/>
          <w:szCs w:val="20"/>
        </w:rPr>
        <w:t xml:space="preserve">Los fedatarios y las demás personas que realicen funciones notariales no estarán obligados a enterar el impuesto cuando consignen en las escrituras o documentos públicos, operaciones por las que ya se hubiese cubierto el impuesto y acompañen a su declaración copia de aquélla con la que </w:t>
      </w:r>
      <w:r w:rsidR="0016070D" w:rsidRPr="0086133D">
        <w:rPr>
          <w:rFonts w:ascii="Arial" w:hAnsi="Arial" w:cs="Arial"/>
          <w:sz w:val="20"/>
          <w:szCs w:val="20"/>
        </w:rPr>
        <w:t>se efectuó dicho pago.</w:t>
      </w:r>
    </w:p>
    <w:p w:rsidR="008500EB" w:rsidRPr="0086133D" w:rsidRDefault="008500EB" w:rsidP="00CE1453">
      <w:pPr>
        <w:spacing w:after="0" w:line="360" w:lineRule="auto"/>
        <w:jc w:val="both"/>
        <w:rPr>
          <w:rFonts w:ascii="Arial" w:hAnsi="Arial" w:cs="Arial"/>
          <w:b/>
          <w:sz w:val="20"/>
          <w:szCs w:val="20"/>
        </w:rPr>
      </w:pP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50</w:t>
      </w:r>
      <w:r w:rsidRPr="0086133D">
        <w:rPr>
          <w:rFonts w:ascii="Arial" w:hAnsi="Arial" w:cs="Arial"/>
          <w:sz w:val="20"/>
          <w:szCs w:val="20"/>
        </w:rPr>
        <w:t>.- El pago del Impuesto Sobre Adquisición de Inmuebles, deberá hacerse, dentro de los treinta días hábiles siguientes a la fecha en que, según el caso, ocurra primero algu</w:t>
      </w:r>
      <w:r w:rsidR="0016070D" w:rsidRPr="0086133D">
        <w:rPr>
          <w:rFonts w:ascii="Arial" w:hAnsi="Arial" w:cs="Arial"/>
          <w:sz w:val="20"/>
          <w:szCs w:val="20"/>
        </w:rPr>
        <w:t>no de los siguientes supuestos:</w:t>
      </w:r>
    </w:p>
    <w:p w:rsidR="00D55566" w:rsidRPr="0086133D" w:rsidRDefault="00D55566" w:rsidP="00CE1453">
      <w:pPr>
        <w:spacing w:after="0" w:line="360" w:lineRule="auto"/>
        <w:jc w:val="both"/>
        <w:rPr>
          <w:rFonts w:ascii="Arial" w:hAnsi="Arial" w:cs="Arial"/>
          <w:sz w:val="20"/>
          <w:szCs w:val="20"/>
        </w:rPr>
      </w:pP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w:t>
      </w:r>
      <w:r w:rsidRPr="0086133D">
        <w:rPr>
          <w:rFonts w:ascii="Arial" w:hAnsi="Arial" w:cs="Arial"/>
          <w:sz w:val="20"/>
          <w:szCs w:val="20"/>
        </w:rPr>
        <w:t>.- Se celebre el a</w:t>
      </w:r>
      <w:r w:rsidR="0016070D" w:rsidRPr="0086133D">
        <w:rPr>
          <w:rFonts w:ascii="Arial" w:hAnsi="Arial" w:cs="Arial"/>
          <w:sz w:val="20"/>
          <w:szCs w:val="20"/>
        </w:rPr>
        <w:t>cto contrato</w:t>
      </w:r>
      <w:r w:rsidR="00D55566" w:rsidRPr="0086133D">
        <w:rPr>
          <w:rFonts w:ascii="Arial" w:hAnsi="Arial" w:cs="Arial"/>
          <w:sz w:val="20"/>
          <w:szCs w:val="20"/>
        </w:rPr>
        <w:t>.</w:t>
      </w: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w:t>
      </w:r>
      <w:r w:rsidRPr="0086133D">
        <w:rPr>
          <w:rFonts w:ascii="Arial" w:hAnsi="Arial" w:cs="Arial"/>
          <w:sz w:val="20"/>
          <w:szCs w:val="20"/>
        </w:rPr>
        <w:t xml:space="preserve">.- </w:t>
      </w:r>
      <w:r w:rsidR="0016070D" w:rsidRPr="0086133D">
        <w:rPr>
          <w:rFonts w:ascii="Arial" w:hAnsi="Arial" w:cs="Arial"/>
          <w:sz w:val="20"/>
          <w:szCs w:val="20"/>
        </w:rPr>
        <w:t>Se eleve a escritura pública</w:t>
      </w:r>
      <w:r w:rsidR="00D55566" w:rsidRPr="0086133D">
        <w:rPr>
          <w:rFonts w:ascii="Arial" w:hAnsi="Arial" w:cs="Arial"/>
          <w:sz w:val="20"/>
          <w:szCs w:val="20"/>
        </w:rPr>
        <w:t>.</w:t>
      </w: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III</w:t>
      </w:r>
      <w:r w:rsidRPr="0086133D">
        <w:rPr>
          <w:rFonts w:ascii="Arial" w:hAnsi="Arial" w:cs="Arial"/>
          <w:sz w:val="20"/>
          <w:szCs w:val="20"/>
        </w:rPr>
        <w:t xml:space="preserve">.- Se inscriba en el Registro Público de la Propiedad y de </w:t>
      </w:r>
      <w:r w:rsidR="0016070D" w:rsidRPr="0086133D">
        <w:rPr>
          <w:rFonts w:ascii="Arial" w:hAnsi="Arial" w:cs="Arial"/>
          <w:sz w:val="20"/>
          <w:szCs w:val="20"/>
        </w:rPr>
        <w:t>Comercio del Estado de Yucatán.</w:t>
      </w:r>
    </w:p>
    <w:p w:rsidR="008500EB" w:rsidRPr="0086133D" w:rsidRDefault="008500EB" w:rsidP="00CE1453">
      <w:pPr>
        <w:spacing w:after="0" w:line="360" w:lineRule="auto"/>
        <w:jc w:val="both"/>
        <w:rPr>
          <w:rFonts w:ascii="Arial" w:hAnsi="Arial" w:cs="Arial"/>
          <w:b/>
          <w:sz w:val="20"/>
          <w:szCs w:val="20"/>
        </w:rPr>
      </w:pP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51</w:t>
      </w:r>
      <w:r w:rsidRPr="0086133D">
        <w:rPr>
          <w:rFonts w:ascii="Arial" w:hAnsi="Arial" w:cs="Arial"/>
          <w:sz w:val="20"/>
          <w:szCs w:val="20"/>
        </w:rPr>
        <w:t>.- Cuando el Impuesto Sobre Adquisición de Inmuebles no fuere cubierto dentro del plazo señalado en el artículo inmediato anterior, los contribuyentes o los obligados solidarios, en su caso, se harán acreedores a una sanción equivalente al importe de los recargos que se determinen conforme a lo establecido en el Artículo 20 de esta ley. Lo anterior, sin perjuicio de la aplicación del recargo establecido para las contribuciones fiscales</w:t>
      </w:r>
      <w:r w:rsidR="0016070D" w:rsidRPr="0086133D">
        <w:rPr>
          <w:rFonts w:ascii="Arial" w:hAnsi="Arial" w:cs="Arial"/>
          <w:sz w:val="20"/>
          <w:szCs w:val="20"/>
        </w:rPr>
        <w:t xml:space="preserve"> pagadas en forma extemporánea.</w:t>
      </w:r>
    </w:p>
    <w:p w:rsidR="008500EB" w:rsidRPr="0086133D" w:rsidRDefault="008500EB" w:rsidP="00E260C0">
      <w:pPr>
        <w:spacing w:after="0" w:line="240" w:lineRule="auto"/>
        <w:jc w:val="center"/>
        <w:rPr>
          <w:rFonts w:ascii="Arial" w:hAnsi="Arial" w:cs="Arial"/>
          <w:b/>
          <w:sz w:val="20"/>
          <w:szCs w:val="20"/>
        </w:rPr>
      </w:pPr>
    </w:p>
    <w:p w:rsidR="0016070D" w:rsidRPr="0086133D" w:rsidRDefault="0016070D" w:rsidP="00CE1453">
      <w:pPr>
        <w:spacing w:after="0" w:line="360" w:lineRule="auto"/>
        <w:jc w:val="center"/>
        <w:rPr>
          <w:rFonts w:ascii="Arial" w:hAnsi="Arial" w:cs="Arial"/>
          <w:b/>
          <w:sz w:val="20"/>
          <w:szCs w:val="20"/>
        </w:rPr>
      </w:pPr>
      <w:r w:rsidRPr="0086133D">
        <w:rPr>
          <w:rFonts w:ascii="Arial" w:hAnsi="Arial" w:cs="Arial"/>
          <w:b/>
          <w:sz w:val="20"/>
          <w:szCs w:val="20"/>
        </w:rPr>
        <w:t>Sección Tercera</w:t>
      </w:r>
    </w:p>
    <w:p w:rsidR="0016070D" w:rsidRPr="0086133D" w:rsidRDefault="002F0FFE" w:rsidP="00CE1453">
      <w:pPr>
        <w:spacing w:after="0" w:line="360" w:lineRule="auto"/>
        <w:jc w:val="center"/>
        <w:rPr>
          <w:rFonts w:ascii="Arial" w:hAnsi="Arial" w:cs="Arial"/>
          <w:b/>
          <w:sz w:val="20"/>
          <w:szCs w:val="20"/>
        </w:rPr>
      </w:pPr>
      <w:r w:rsidRPr="0086133D">
        <w:rPr>
          <w:rFonts w:ascii="Arial" w:hAnsi="Arial" w:cs="Arial"/>
          <w:b/>
          <w:sz w:val="20"/>
          <w:szCs w:val="20"/>
        </w:rPr>
        <w:t>Impuesto Sobre Dive</w:t>
      </w:r>
      <w:r w:rsidR="0016070D" w:rsidRPr="0086133D">
        <w:rPr>
          <w:rFonts w:ascii="Arial" w:hAnsi="Arial" w:cs="Arial"/>
          <w:b/>
          <w:sz w:val="20"/>
          <w:szCs w:val="20"/>
        </w:rPr>
        <w:t>rsiones y Espectáculos Públicos</w:t>
      </w:r>
    </w:p>
    <w:p w:rsidR="008500EB" w:rsidRPr="0086133D" w:rsidRDefault="008500EB" w:rsidP="00E260C0">
      <w:pPr>
        <w:spacing w:after="0" w:line="240" w:lineRule="auto"/>
        <w:jc w:val="center"/>
        <w:rPr>
          <w:rFonts w:ascii="Arial" w:hAnsi="Arial" w:cs="Arial"/>
          <w:b/>
          <w:sz w:val="20"/>
          <w:szCs w:val="20"/>
        </w:rPr>
      </w:pP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52</w:t>
      </w:r>
      <w:r w:rsidRPr="0086133D">
        <w:rPr>
          <w:rFonts w:ascii="Arial" w:hAnsi="Arial" w:cs="Arial"/>
          <w:sz w:val="20"/>
          <w:szCs w:val="20"/>
        </w:rPr>
        <w:t xml:space="preserve">.- Es objeto del Impuesto Sobre Diversiones y Espectáculos Públicos, el ingreso derivado de la comercialización de actos, diversiones y espectáculos públicos, siempre y cuando dichas actividades sean consideradas exentas de pago de Impuesto al Valor Agregado. Para los efectos de esta Sección se consideran: Diversiones Públicas: Son aquellos eventos a los cuales el público asiste mediante el pago de una cuota de admisión, con la finalidad de participar o tener la oportunidad de participar activamente en los mismos. Espectáculos Públicos: Son aquellos eventos a los que el público asiste, mediante el pago de una cuota de admisión, con la finalidad de recrearse y disfrutar con la presentación del mismo, pero sin </w:t>
      </w:r>
      <w:r w:rsidR="00DA1CA2" w:rsidRPr="0086133D">
        <w:rPr>
          <w:rFonts w:ascii="Arial" w:hAnsi="Arial" w:cs="Arial"/>
          <w:sz w:val="20"/>
          <w:szCs w:val="20"/>
        </w:rPr>
        <w:t xml:space="preserve">participar en forma activa. </w:t>
      </w:r>
      <w:r w:rsidRPr="0086133D">
        <w:rPr>
          <w:rFonts w:ascii="Arial" w:hAnsi="Arial" w:cs="Arial"/>
          <w:sz w:val="20"/>
          <w:szCs w:val="20"/>
        </w:rPr>
        <w:t>Cuota de Admisión: Es el importe o boleto de entrada, donativo, cooperación o cualquier otra denominación que se le dé a la cantidad de dinero por la que se permita el acceso a las diver</w:t>
      </w:r>
      <w:r w:rsidR="0016070D" w:rsidRPr="0086133D">
        <w:rPr>
          <w:rFonts w:ascii="Arial" w:hAnsi="Arial" w:cs="Arial"/>
          <w:sz w:val="20"/>
          <w:szCs w:val="20"/>
        </w:rPr>
        <w:t>siones y espectáculos públicos.</w:t>
      </w:r>
    </w:p>
    <w:p w:rsidR="008500EB" w:rsidRPr="0086133D" w:rsidRDefault="008500EB" w:rsidP="00CE1453">
      <w:pPr>
        <w:spacing w:after="0" w:line="360" w:lineRule="auto"/>
        <w:jc w:val="both"/>
        <w:rPr>
          <w:rFonts w:ascii="Arial" w:hAnsi="Arial" w:cs="Arial"/>
          <w:b/>
          <w:sz w:val="20"/>
          <w:szCs w:val="20"/>
        </w:rPr>
      </w:pP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53</w:t>
      </w:r>
      <w:r w:rsidRPr="0086133D">
        <w:rPr>
          <w:rFonts w:ascii="Arial" w:hAnsi="Arial" w:cs="Arial"/>
          <w:sz w:val="20"/>
          <w:szCs w:val="20"/>
        </w:rPr>
        <w:t>.- Son sujetos del Impuesto Sobre Diversiones y Espectáculos Públicos, las personas físicas o morales que perciban ingresos derivados de la comercialización de actos, diversiones o espectáculos públicos, ya sea en forma permanente o temporal. Los sujetos de este impuesto además de las obligaciones a que se refieren los artícu</w:t>
      </w:r>
      <w:r w:rsidR="0016070D" w:rsidRPr="0086133D">
        <w:rPr>
          <w:rFonts w:ascii="Arial" w:hAnsi="Arial" w:cs="Arial"/>
          <w:sz w:val="20"/>
          <w:szCs w:val="20"/>
        </w:rPr>
        <w:t>los 9 y</w:t>
      </w:r>
      <w:r w:rsidR="00A750E1" w:rsidRPr="0086133D">
        <w:rPr>
          <w:rFonts w:ascii="Arial" w:hAnsi="Arial" w:cs="Arial"/>
          <w:sz w:val="20"/>
          <w:szCs w:val="20"/>
        </w:rPr>
        <w:t xml:space="preserve"> </w:t>
      </w:r>
      <w:r w:rsidR="0016070D" w:rsidRPr="0086133D">
        <w:rPr>
          <w:rFonts w:ascii="Arial" w:hAnsi="Arial" w:cs="Arial"/>
          <w:sz w:val="20"/>
          <w:szCs w:val="20"/>
        </w:rPr>
        <w:t>25 de esta ley, deberán:</w:t>
      </w:r>
    </w:p>
    <w:p w:rsidR="00D55566" w:rsidRPr="0086133D" w:rsidRDefault="00D55566" w:rsidP="00CE1453">
      <w:pPr>
        <w:spacing w:after="0" w:line="360" w:lineRule="auto"/>
        <w:jc w:val="both"/>
        <w:rPr>
          <w:rFonts w:ascii="Arial" w:hAnsi="Arial" w:cs="Arial"/>
          <w:sz w:val="20"/>
          <w:szCs w:val="20"/>
        </w:rPr>
      </w:pPr>
    </w:p>
    <w:p w:rsidR="00A750E1"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w:t>
      </w:r>
      <w:r w:rsidRPr="0086133D">
        <w:rPr>
          <w:rFonts w:ascii="Arial" w:hAnsi="Arial" w:cs="Arial"/>
          <w:sz w:val="20"/>
          <w:szCs w:val="20"/>
        </w:rPr>
        <w:t xml:space="preserve">.- Proporcionar a la Tesorería los </w:t>
      </w:r>
      <w:r w:rsidR="00A750E1" w:rsidRPr="0086133D">
        <w:rPr>
          <w:rFonts w:ascii="Arial" w:hAnsi="Arial" w:cs="Arial"/>
          <w:sz w:val="20"/>
          <w:szCs w:val="20"/>
        </w:rPr>
        <w:t>datos señalados a continuación:</w:t>
      </w:r>
    </w:p>
    <w:p w:rsidR="00D55566" w:rsidRPr="0086133D" w:rsidRDefault="00D55566" w:rsidP="00CE1453">
      <w:pPr>
        <w:spacing w:after="0" w:line="360" w:lineRule="auto"/>
        <w:jc w:val="both"/>
        <w:rPr>
          <w:rFonts w:ascii="Arial" w:hAnsi="Arial" w:cs="Arial"/>
          <w:sz w:val="20"/>
          <w:szCs w:val="20"/>
        </w:rPr>
      </w:pPr>
    </w:p>
    <w:p w:rsidR="00A750E1" w:rsidRPr="0086133D" w:rsidRDefault="002F0FFE" w:rsidP="00463F74">
      <w:pPr>
        <w:spacing w:after="0" w:line="360" w:lineRule="auto"/>
        <w:ind w:left="567"/>
        <w:jc w:val="both"/>
        <w:rPr>
          <w:rFonts w:ascii="Arial" w:hAnsi="Arial" w:cs="Arial"/>
          <w:sz w:val="20"/>
          <w:szCs w:val="20"/>
        </w:rPr>
      </w:pPr>
      <w:r w:rsidRPr="0086133D">
        <w:rPr>
          <w:rFonts w:ascii="Arial" w:hAnsi="Arial" w:cs="Arial"/>
          <w:b/>
          <w:sz w:val="20"/>
          <w:szCs w:val="20"/>
        </w:rPr>
        <w:t>a</w:t>
      </w:r>
      <w:r w:rsidRPr="0086133D">
        <w:rPr>
          <w:rFonts w:ascii="Arial" w:hAnsi="Arial" w:cs="Arial"/>
          <w:sz w:val="20"/>
          <w:szCs w:val="20"/>
        </w:rPr>
        <w:t>) Nombre y domicilio de quien prom</w:t>
      </w:r>
      <w:r w:rsidR="00A750E1" w:rsidRPr="0086133D">
        <w:rPr>
          <w:rFonts w:ascii="Arial" w:hAnsi="Arial" w:cs="Arial"/>
          <w:sz w:val="20"/>
          <w:szCs w:val="20"/>
        </w:rPr>
        <w:t>ueve la diversión o espectáculo.</w:t>
      </w:r>
    </w:p>
    <w:p w:rsidR="00A750E1" w:rsidRPr="0086133D" w:rsidRDefault="002F0FFE" w:rsidP="00463F74">
      <w:pPr>
        <w:spacing w:after="0" w:line="360" w:lineRule="auto"/>
        <w:ind w:left="567"/>
        <w:jc w:val="both"/>
        <w:rPr>
          <w:rFonts w:ascii="Arial" w:hAnsi="Arial" w:cs="Arial"/>
          <w:sz w:val="20"/>
          <w:szCs w:val="20"/>
        </w:rPr>
      </w:pPr>
      <w:r w:rsidRPr="0086133D">
        <w:rPr>
          <w:rFonts w:ascii="Arial" w:hAnsi="Arial" w:cs="Arial"/>
          <w:b/>
          <w:sz w:val="20"/>
          <w:szCs w:val="20"/>
        </w:rPr>
        <w:t>b</w:t>
      </w:r>
      <w:r w:rsidRPr="0086133D">
        <w:rPr>
          <w:rFonts w:ascii="Arial" w:hAnsi="Arial" w:cs="Arial"/>
          <w:sz w:val="20"/>
          <w:szCs w:val="20"/>
        </w:rPr>
        <w:t>) Clase o Tipo de Diversión o Espectáculo</w:t>
      </w:r>
      <w:r w:rsidR="00A750E1" w:rsidRPr="0086133D">
        <w:rPr>
          <w:rFonts w:ascii="Arial" w:hAnsi="Arial" w:cs="Arial"/>
          <w:sz w:val="20"/>
          <w:szCs w:val="20"/>
        </w:rPr>
        <w:t>.</w:t>
      </w:r>
    </w:p>
    <w:p w:rsidR="0016070D" w:rsidRPr="0086133D" w:rsidRDefault="002F0FFE" w:rsidP="00463F74">
      <w:pPr>
        <w:spacing w:after="0" w:line="360" w:lineRule="auto"/>
        <w:ind w:left="567"/>
        <w:jc w:val="both"/>
        <w:rPr>
          <w:rFonts w:ascii="Arial" w:hAnsi="Arial" w:cs="Arial"/>
          <w:sz w:val="20"/>
          <w:szCs w:val="20"/>
        </w:rPr>
      </w:pPr>
      <w:r w:rsidRPr="0086133D">
        <w:rPr>
          <w:rFonts w:ascii="Arial" w:hAnsi="Arial" w:cs="Arial"/>
          <w:b/>
          <w:sz w:val="20"/>
          <w:szCs w:val="20"/>
        </w:rPr>
        <w:t>c</w:t>
      </w:r>
      <w:r w:rsidRPr="0086133D">
        <w:rPr>
          <w:rFonts w:ascii="Arial" w:hAnsi="Arial" w:cs="Arial"/>
          <w:sz w:val="20"/>
          <w:szCs w:val="20"/>
        </w:rPr>
        <w:t>) Ubicación del lugar do</w:t>
      </w:r>
      <w:r w:rsidR="0016070D" w:rsidRPr="0086133D">
        <w:rPr>
          <w:rFonts w:ascii="Arial" w:hAnsi="Arial" w:cs="Arial"/>
          <w:sz w:val="20"/>
          <w:szCs w:val="20"/>
        </w:rPr>
        <w:t>nde se llevará a cabo el evento.</w:t>
      </w:r>
    </w:p>
    <w:p w:rsidR="00D55566" w:rsidRPr="0086133D" w:rsidRDefault="00D55566" w:rsidP="00463F74">
      <w:pPr>
        <w:spacing w:after="0" w:line="360" w:lineRule="auto"/>
        <w:ind w:left="567"/>
        <w:jc w:val="both"/>
        <w:rPr>
          <w:rFonts w:ascii="Arial" w:hAnsi="Arial" w:cs="Arial"/>
          <w:sz w:val="20"/>
          <w:szCs w:val="20"/>
        </w:rPr>
      </w:pP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w:t>
      </w:r>
      <w:r w:rsidRPr="0086133D">
        <w:rPr>
          <w:rFonts w:ascii="Arial" w:hAnsi="Arial" w:cs="Arial"/>
          <w:sz w:val="20"/>
          <w:szCs w:val="20"/>
        </w:rPr>
        <w:t>.- Cumplir con las disposiciones que para tal efecto fije la Regiduría de Espectáculos, en el caso del Municipio que no hubi</w:t>
      </w:r>
      <w:r w:rsidR="0016070D" w:rsidRPr="0086133D">
        <w:rPr>
          <w:rFonts w:ascii="Arial" w:hAnsi="Arial" w:cs="Arial"/>
          <w:sz w:val="20"/>
          <w:szCs w:val="20"/>
        </w:rPr>
        <w:t>ere el reglamento respectivo</w:t>
      </w:r>
      <w:r w:rsidR="00D55566" w:rsidRPr="0086133D">
        <w:rPr>
          <w:rFonts w:ascii="Arial" w:hAnsi="Arial" w:cs="Arial"/>
          <w:sz w:val="20"/>
          <w:szCs w:val="20"/>
        </w:rPr>
        <w:t>.</w:t>
      </w: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III</w:t>
      </w:r>
      <w:r w:rsidRPr="0086133D">
        <w:rPr>
          <w:rFonts w:ascii="Arial" w:hAnsi="Arial" w:cs="Arial"/>
          <w:sz w:val="20"/>
          <w:szCs w:val="20"/>
        </w:rPr>
        <w:t xml:space="preserve">.- Presentar a la Tesorería Municipal, cuando menos tres días antes de la realización del evento, la emisión total de los boletos de entrada, señalando el número de boletos que corresponden a cada clase y su precio al público, </w:t>
      </w:r>
      <w:r w:rsidR="00E260C0" w:rsidRPr="0086133D">
        <w:rPr>
          <w:rFonts w:ascii="Arial" w:hAnsi="Arial" w:cs="Arial"/>
          <w:sz w:val="20"/>
          <w:szCs w:val="20"/>
        </w:rPr>
        <w:t>a fin de que</w:t>
      </w:r>
      <w:r w:rsidRPr="0086133D">
        <w:rPr>
          <w:rFonts w:ascii="Arial" w:hAnsi="Arial" w:cs="Arial"/>
          <w:sz w:val="20"/>
          <w:szCs w:val="20"/>
        </w:rPr>
        <w:t xml:space="preserve"> se aut</w:t>
      </w:r>
      <w:r w:rsidR="0016070D" w:rsidRPr="0086133D">
        <w:rPr>
          <w:rFonts w:ascii="Arial" w:hAnsi="Arial" w:cs="Arial"/>
          <w:sz w:val="20"/>
          <w:szCs w:val="20"/>
        </w:rPr>
        <w:t>oricen con el sello respectivo.</w:t>
      </w:r>
    </w:p>
    <w:p w:rsidR="00463F74" w:rsidRPr="0086133D" w:rsidRDefault="00463F74" w:rsidP="00CE1453">
      <w:pPr>
        <w:spacing w:after="0" w:line="360" w:lineRule="auto"/>
        <w:jc w:val="both"/>
        <w:rPr>
          <w:rFonts w:ascii="Arial" w:hAnsi="Arial" w:cs="Arial"/>
          <w:b/>
          <w:sz w:val="20"/>
          <w:szCs w:val="20"/>
        </w:rPr>
      </w:pP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54</w:t>
      </w:r>
      <w:r w:rsidRPr="0086133D">
        <w:rPr>
          <w:rFonts w:ascii="Arial" w:hAnsi="Arial" w:cs="Arial"/>
          <w:sz w:val="20"/>
          <w:szCs w:val="20"/>
        </w:rPr>
        <w:t>.- La base del Impuesto Sobre Diversiones</w:t>
      </w:r>
      <w:r w:rsidR="0016070D" w:rsidRPr="0086133D">
        <w:rPr>
          <w:rFonts w:ascii="Arial" w:hAnsi="Arial" w:cs="Arial"/>
          <w:sz w:val="20"/>
          <w:szCs w:val="20"/>
        </w:rPr>
        <w:t xml:space="preserve"> y Espectáculos Públicos, será:</w:t>
      </w:r>
    </w:p>
    <w:p w:rsidR="00D55566" w:rsidRPr="0086133D" w:rsidRDefault="00D55566" w:rsidP="00CE1453">
      <w:pPr>
        <w:spacing w:after="0" w:line="360" w:lineRule="auto"/>
        <w:jc w:val="both"/>
        <w:rPr>
          <w:rFonts w:ascii="Arial" w:hAnsi="Arial" w:cs="Arial"/>
          <w:sz w:val="20"/>
          <w:szCs w:val="20"/>
        </w:rPr>
      </w:pPr>
    </w:p>
    <w:p w:rsidR="00A750E1"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w:t>
      </w:r>
      <w:r w:rsidRPr="0086133D">
        <w:rPr>
          <w:rFonts w:ascii="Arial" w:hAnsi="Arial" w:cs="Arial"/>
          <w:sz w:val="20"/>
          <w:szCs w:val="20"/>
        </w:rPr>
        <w:t>.- La totalidad del ingreso percibido por los sujetos del impuesto, en la comercialización correspondiente</w:t>
      </w:r>
      <w:r w:rsidR="00D55566" w:rsidRPr="0086133D">
        <w:rPr>
          <w:rFonts w:ascii="Arial" w:hAnsi="Arial" w:cs="Arial"/>
          <w:sz w:val="20"/>
          <w:szCs w:val="20"/>
        </w:rPr>
        <w:t>.</w:t>
      </w:r>
      <w:r w:rsidRPr="0086133D">
        <w:rPr>
          <w:rFonts w:ascii="Arial" w:hAnsi="Arial" w:cs="Arial"/>
          <w:sz w:val="20"/>
          <w:szCs w:val="20"/>
        </w:rPr>
        <w:t xml:space="preserve"> </w:t>
      </w: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w:t>
      </w:r>
      <w:r w:rsidRPr="0086133D">
        <w:rPr>
          <w:rFonts w:ascii="Arial" w:hAnsi="Arial" w:cs="Arial"/>
          <w:sz w:val="20"/>
          <w:szCs w:val="20"/>
        </w:rPr>
        <w:t>.- La cuot</w:t>
      </w:r>
      <w:r w:rsidR="0016070D" w:rsidRPr="0086133D">
        <w:rPr>
          <w:rFonts w:ascii="Arial" w:hAnsi="Arial" w:cs="Arial"/>
          <w:sz w:val="20"/>
          <w:szCs w:val="20"/>
        </w:rPr>
        <w:t>a fija aprobada por el Cabildo.</w:t>
      </w:r>
    </w:p>
    <w:p w:rsidR="00463F74" w:rsidRPr="0086133D" w:rsidRDefault="00463F74" w:rsidP="00CE1453">
      <w:pPr>
        <w:spacing w:after="0" w:line="360" w:lineRule="auto"/>
        <w:jc w:val="both"/>
        <w:rPr>
          <w:rFonts w:ascii="Arial" w:hAnsi="Arial" w:cs="Arial"/>
          <w:b/>
          <w:sz w:val="20"/>
          <w:szCs w:val="20"/>
        </w:rPr>
      </w:pP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55</w:t>
      </w:r>
      <w:r w:rsidRPr="0086133D">
        <w:rPr>
          <w:rFonts w:ascii="Arial" w:hAnsi="Arial" w:cs="Arial"/>
          <w:sz w:val="20"/>
          <w:szCs w:val="20"/>
        </w:rPr>
        <w:t>.- La tasa del Impuesto Sobre Diversiones y Espectáculos Públicos, será la establecida en la Ley de Ingresos</w:t>
      </w:r>
      <w:r w:rsidR="0016070D" w:rsidRPr="0086133D">
        <w:rPr>
          <w:rFonts w:ascii="Arial" w:hAnsi="Arial" w:cs="Arial"/>
          <w:sz w:val="20"/>
          <w:szCs w:val="20"/>
        </w:rPr>
        <w:t xml:space="preserve"> del </w:t>
      </w:r>
      <w:r w:rsidR="00FB0EF9" w:rsidRPr="0086133D">
        <w:rPr>
          <w:rFonts w:ascii="Arial" w:hAnsi="Arial" w:cs="Arial"/>
          <w:sz w:val="20"/>
          <w:szCs w:val="20"/>
        </w:rPr>
        <w:t>Municipio de Chemax</w:t>
      </w:r>
      <w:r w:rsidR="0016070D" w:rsidRPr="0086133D">
        <w:rPr>
          <w:rFonts w:ascii="Arial" w:hAnsi="Arial" w:cs="Arial"/>
          <w:sz w:val="20"/>
          <w:szCs w:val="20"/>
        </w:rPr>
        <w:t>, Yucatán.</w:t>
      </w:r>
    </w:p>
    <w:p w:rsidR="00463F74" w:rsidRPr="0086133D" w:rsidRDefault="00463F74" w:rsidP="00CE1453">
      <w:pPr>
        <w:spacing w:after="0" w:line="360" w:lineRule="auto"/>
        <w:jc w:val="both"/>
        <w:rPr>
          <w:rFonts w:ascii="Arial" w:hAnsi="Arial" w:cs="Arial"/>
          <w:b/>
          <w:sz w:val="20"/>
          <w:szCs w:val="20"/>
        </w:rPr>
      </w:pP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56</w:t>
      </w:r>
      <w:r w:rsidRPr="0086133D">
        <w:rPr>
          <w:rFonts w:ascii="Arial" w:hAnsi="Arial" w:cs="Arial"/>
          <w:sz w:val="20"/>
          <w:szCs w:val="20"/>
        </w:rPr>
        <w:t xml:space="preserve">.- El pago de este impuesto </w:t>
      </w:r>
      <w:r w:rsidR="0016070D" w:rsidRPr="0086133D">
        <w:rPr>
          <w:rFonts w:ascii="Arial" w:hAnsi="Arial" w:cs="Arial"/>
          <w:sz w:val="20"/>
          <w:szCs w:val="20"/>
        </w:rPr>
        <w:t>se sujetará a lo siguiente:</w:t>
      </w:r>
    </w:p>
    <w:p w:rsidR="00D55566" w:rsidRPr="0086133D" w:rsidRDefault="00D55566" w:rsidP="00CE1453">
      <w:pPr>
        <w:spacing w:after="0" w:line="360" w:lineRule="auto"/>
        <w:jc w:val="both"/>
        <w:rPr>
          <w:rFonts w:ascii="Arial" w:hAnsi="Arial" w:cs="Arial"/>
          <w:sz w:val="20"/>
          <w:szCs w:val="20"/>
        </w:rPr>
      </w:pP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w:t>
      </w:r>
      <w:r w:rsidRPr="0086133D">
        <w:rPr>
          <w:rFonts w:ascii="Arial" w:hAnsi="Arial" w:cs="Arial"/>
          <w:sz w:val="20"/>
          <w:szCs w:val="20"/>
        </w:rPr>
        <w:t>.- Si pudiera determinarse previamente el monto del ingreso y se trate de contribuyentes eventuales, el pago se efectuará antes de la realización de la dive</w:t>
      </w:r>
      <w:r w:rsidR="0016070D" w:rsidRPr="0086133D">
        <w:rPr>
          <w:rFonts w:ascii="Arial" w:hAnsi="Arial" w:cs="Arial"/>
          <w:sz w:val="20"/>
          <w:szCs w:val="20"/>
        </w:rPr>
        <w:t>rsión o espectáculo respectivo</w:t>
      </w:r>
      <w:r w:rsidR="00D55566" w:rsidRPr="0086133D">
        <w:rPr>
          <w:rFonts w:ascii="Arial" w:hAnsi="Arial" w:cs="Arial"/>
          <w:sz w:val="20"/>
          <w:szCs w:val="20"/>
        </w:rPr>
        <w:t>.</w:t>
      </w: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w:t>
      </w:r>
      <w:r w:rsidRPr="0086133D">
        <w:rPr>
          <w:rFonts w:ascii="Arial" w:hAnsi="Arial" w:cs="Arial"/>
          <w:sz w:val="20"/>
          <w:szCs w:val="20"/>
        </w:rPr>
        <w:t>.- Si no pudiera determinarse previamente el monto del ingreso, se garantizará el interés del Municipio mediante depósito ante la Tesorería Municipal, del 50% del importe del impuesto determinado sobre el total de los boletos autorizados para el espectáculo que se trate y el pago del impuesto, se efectuará al término del propio espectáculo, pagando el contribuyente la diferencia que existiere a su cargo, o bien, reintegrándose al propio contribuyente, la diferencia q</w:t>
      </w:r>
      <w:r w:rsidR="0016070D" w:rsidRPr="0086133D">
        <w:rPr>
          <w:rFonts w:ascii="Arial" w:hAnsi="Arial" w:cs="Arial"/>
          <w:sz w:val="20"/>
          <w:szCs w:val="20"/>
        </w:rPr>
        <w:t>ue hubiere a su favor</w:t>
      </w:r>
      <w:r w:rsidR="00D55566" w:rsidRPr="0086133D">
        <w:rPr>
          <w:rFonts w:ascii="Arial" w:hAnsi="Arial" w:cs="Arial"/>
          <w:sz w:val="20"/>
          <w:szCs w:val="20"/>
        </w:rPr>
        <w:t>.</w:t>
      </w: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III</w:t>
      </w:r>
      <w:r w:rsidRPr="0086133D">
        <w:rPr>
          <w:rFonts w:ascii="Arial" w:hAnsi="Arial" w:cs="Arial"/>
          <w:sz w:val="20"/>
          <w:szCs w:val="20"/>
        </w:rPr>
        <w:t xml:space="preserve">.- Tratándose de contribuyentes establecidos o registrados en el Padrón Municipal, el pago se efectuará dentro los primeros quince días de cada mes. Cuando los sujetos obligados a otorgar la garantía a que se refiere la fracción II, no cumplan con tal obligación, la Tesorería Municipal, podrá suspender el evento hasta en tanto no se otorgue dicha garantía, para ello la autoridad fiscal municipal podrá solicitar el auxilio de la fuerza pública. En todo caso, la Tesorería Municipal podrá designar interventor para que, determine y recaude las contribuciones causadas. En este caso, el impuesto se pagará a dicho interventor al finalizar el evento, expidiendo </w:t>
      </w:r>
      <w:r w:rsidR="00E260C0" w:rsidRPr="0086133D">
        <w:rPr>
          <w:rFonts w:ascii="Arial" w:hAnsi="Arial" w:cs="Arial"/>
          <w:sz w:val="20"/>
          <w:szCs w:val="20"/>
        </w:rPr>
        <w:t>este</w:t>
      </w:r>
      <w:r w:rsidRPr="0086133D">
        <w:rPr>
          <w:rFonts w:ascii="Arial" w:hAnsi="Arial" w:cs="Arial"/>
          <w:sz w:val="20"/>
          <w:szCs w:val="20"/>
        </w:rPr>
        <w:t xml:space="preserve"> último el recibo provisional respectivo, mismo que será canjeado por el recibo oficial en la propia Tesorería Municipal, el día hábil siguiente </w:t>
      </w:r>
      <w:r w:rsidR="0016070D" w:rsidRPr="0086133D">
        <w:rPr>
          <w:rFonts w:ascii="Arial" w:hAnsi="Arial" w:cs="Arial"/>
          <w:sz w:val="20"/>
          <w:szCs w:val="20"/>
        </w:rPr>
        <w:t>al de la realización de evento.</w:t>
      </w:r>
    </w:p>
    <w:p w:rsidR="00463F74" w:rsidRPr="0086133D" w:rsidRDefault="00463F74" w:rsidP="00CE1453">
      <w:pPr>
        <w:spacing w:after="0" w:line="360" w:lineRule="auto"/>
        <w:jc w:val="both"/>
        <w:rPr>
          <w:rFonts w:ascii="Arial" w:hAnsi="Arial" w:cs="Arial"/>
          <w:b/>
          <w:sz w:val="20"/>
          <w:szCs w:val="20"/>
        </w:rPr>
      </w:pP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57</w:t>
      </w:r>
      <w:r w:rsidRPr="0086133D">
        <w:rPr>
          <w:rFonts w:ascii="Arial" w:hAnsi="Arial" w:cs="Arial"/>
          <w:sz w:val="20"/>
          <w:szCs w:val="20"/>
        </w:rPr>
        <w:t>.- Los empresarios, promotores y/o representantes de las empresas de espectáculos y diversiones públicas, están obligados a permitir que los inspectores, interventores, liquidadores y/o comisionados de la Tesorería Municipal, desempeñen sus funciones, así como a proporcionarles los libros, datos o documentos que se les requiera para la correcta determinación del impuesto a que se refiere este Ca</w:t>
      </w:r>
      <w:r w:rsidR="0016070D" w:rsidRPr="0086133D">
        <w:rPr>
          <w:rFonts w:ascii="Arial" w:hAnsi="Arial" w:cs="Arial"/>
          <w:sz w:val="20"/>
          <w:szCs w:val="20"/>
        </w:rPr>
        <w:t>pítulo.</w:t>
      </w:r>
    </w:p>
    <w:p w:rsidR="00463F74" w:rsidRPr="0086133D" w:rsidRDefault="00463F74" w:rsidP="00CE1453">
      <w:pPr>
        <w:spacing w:after="0" w:line="360" w:lineRule="auto"/>
        <w:jc w:val="both"/>
        <w:rPr>
          <w:rFonts w:ascii="Arial" w:hAnsi="Arial" w:cs="Arial"/>
          <w:b/>
          <w:sz w:val="20"/>
          <w:szCs w:val="20"/>
        </w:rPr>
      </w:pP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58</w:t>
      </w:r>
      <w:r w:rsidRPr="0086133D">
        <w:rPr>
          <w:rFonts w:ascii="Arial" w:hAnsi="Arial" w:cs="Arial"/>
          <w:sz w:val="20"/>
          <w:szCs w:val="20"/>
        </w:rPr>
        <w:t>.- La Tesorería Municipal tendrá facultad para suspender o intervenir la venta de boletos de cualquier evento, cuando los organizadores, promotores o empresarios, no cumplan con la obligación contenida en la fracción III del Artículo 53 de esta ley, no proporcionen la información que se les requiera para la determinación del impuesto o de alguna manera obstaculicen las facultades de l</w:t>
      </w:r>
      <w:r w:rsidR="0016070D" w:rsidRPr="0086133D">
        <w:rPr>
          <w:rFonts w:ascii="Arial" w:hAnsi="Arial" w:cs="Arial"/>
          <w:sz w:val="20"/>
          <w:szCs w:val="20"/>
        </w:rPr>
        <w:t xml:space="preserve">as autoridades municipales. </w:t>
      </w:r>
    </w:p>
    <w:p w:rsidR="00463F74" w:rsidRPr="0086133D" w:rsidRDefault="00463F74" w:rsidP="00E260C0">
      <w:pPr>
        <w:spacing w:after="0" w:line="240" w:lineRule="auto"/>
        <w:jc w:val="center"/>
        <w:rPr>
          <w:rFonts w:ascii="Arial" w:hAnsi="Arial" w:cs="Arial"/>
          <w:b/>
          <w:sz w:val="20"/>
          <w:szCs w:val="20"/>
        </w:rPr>
      </w:pPr>
    </w:p>
    <w:p w:rsidR="0016070D" w:rsidRPr="0086133D" w:rsidRDefault="0016070D" w:rsidP="00CE1453">
      <w:pPr>
        <w:spacing w:after="0" w:line="360" w:lineRule="auto"/>
        <w:jc w:val="center"/>
        <w:rPr>
          <w:rFonts w:ascii="Arial" w:hAnsi="Arial" w:cs="Arial"/>
          <w:b/>
          <w:sz w:val="20"/>
          <w:szCs w:val="20"/>
        </w:rPr>
      </w:pPr>
      <w:r w:rsidRPr="0086133D">
        <w:rPr>
          <w:rFonts w:ascii="Arial" w:hAnsi="Arial" w:cs="Arial"/>
          <w:b/>
          <w:sz w:val="20"/>
          <w:szCs w:val="20"/>
        </w:rPr>
        <w:t>CAPÍTULO II</w:t>
      </w:r>
    </w:p>
    <w:p w:rsidR="0016070D" w:rsidRPr="0086133D" w:rsidRDefault="002F0FFE" w:rsidP="00CE1453">
      <w:pPr>
        <w:spacing w:after="0" w:line="360" w:lineRule="auto"/>
        <w:jc w:val="center"/>
        <w:rPr>
          <w:rFonts w:ascii="Arial" w:hAnsi="Arial" w:cs="Arial"/>
          <w:b/>
          <w:sz w:val="20"/>
          <w:szCs w:val="20"/>
        </w:rPr>
      </w:pPr>
      <w:r w:rsidRPr="0086133D">
        <w:rPr>
          <w:rFonts w:ascii="Arial" w:hAnsi="Arial" w:cs="Arial"/>
          <w:b/>
          <w:sz w:val="20"/>
          <w:szCs w:val="20"/>
        </w:rPr>
        <w:t>Derechos Sección Primera Derechos por Servicios de Licencias y</w:t>
      </w:r>
      <w:r w:rsidR="0016070D" w:rsidRPr="0086133D">
        <w:rPr>
          <w:rFonts w:ascii="Arial" w:hAnsi="Arial" w:cs="Arial"/>
          <w:b/>
          <w:sz w:val="20"/>
          <w:szCs w:val="20"/>
        </w:rPr>
        <w:t xml:space="preserve"> Permisos</w:t>
      </w:r>
    </w:p>
    <w:p w:rsidR="00463F74" w:rsidRPr="0086133D" w:rsidRDefault="00463F74" w:rsidP="00CE1453">
      <w:pPr>
        <w:spacing w:after="0" w:line="360" w:lineRule="auto"/>
        <w:jc w:val="center"/>
        <w:rPr>
          <w:rFonts w:ascii="Arial" w:hAnsi="Arial" w:cs="Arial"/>
          <w:b/>
          <w:sz w:val="20"/>
          <w:szCs w:val="20"/>
        </w:rPr>
      </w:pP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59</w:t>
      </w:r>
      <w:r w:rsidRPr="0086133D">
        <w:rPr>
          <w:rFonts w:ascii="Arial" w:hAnsi="Arial" w:cs="Arial"/>
          <w:sz w:val="20"/>
          <w:szCs w:val="20"/>
        </w:rPr>
        <w:t>.- Es objeto de los Derechos por Servicios de Licencias y Permisos:</w:t>
      </w:r>
    </w:p>
    <w:p w:rsidR="00D55566" w:rsidRPr="0086133D" w:rsidRDefault="00D55566" w:rsidP="00CE1453">
      <w:pPr>
        <w:spacing w:after="0" w:line="360" w:lineRule="auto"/>
        <w:jc w:val="both"/>
        <w:rPr>
          <w:rFonts w:ascii="Arial" w:hAnsi="Arial" w:cs="Arial"/>
          <w:sz w:val="20"/>
          <w:szCs w:val="20"/>
        </w:rPr>
      </w:pP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w:t>
      </w:r>
      <w:r w:rsidRPr="0086133D">
        <w:rPr>
          <w:rFonts w:ascii="Arial" w:hAnsi="Arial" w:cs="Arial"/>
          <w:sz w:val="20"/>
          <w:szCs w:val="20"/>
        </w:rPr>
        <w:t>.- Las licencias, permisos o autorizaciones para el funcionamiento de establecimientos o locales, cuyos giros sean la enajenación de bebidas alcohólicas o la prestación de servicios que incluyan el expendio de dichas bebidas, siempre que se efectúen total o parcialm</w:t>
      </w:r>
      <w:r w:rsidR="0016070D" w:rsidRPr="0086133D">
        <w:rPr>
          <w:rFonts w:ascii="Arial" w:hAnsi="Arial" w:cs="Arial"/>
          <w:sz w:val="20"/>
          <w:szCs w:val="20"/>
        </w:rPr>
        <w:t>ente con el público en general</w:t>
      </w:r>
      <w:r w:rsidR="00D55566" w:rsidRPr="0086133D">
        <w:rPr>
          <w:rFonts w:ascii="Arial" w:hAnsi="Arial" w:cs="Arial"/>
          <w:sz w:val="20"/>
          <w:szCs w:val="20"/>
        </w:rPr>
        <w:t>.</w:t>
      </w: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w:t>
      </w:r>
      <w:r w:rsidRPr="0086133D">
        <w:rPr>
          <w:rFonts w:ascii="Arial" w:hAnsi="Arial" w:cs="Arial"/>
          <w:sz w:val="20"/>
          <w:szCs w:val="20"/>
        </w:rPr>
        <w:t>.- Las licencias, permisos o autorizaciones para el funcionamiento de establecimientos o locales comerciales o de servicio</w:t>
      </w:r>
      <w:r w:rsidR="0016070D" w:rsidRPr="0086133D">
        <w:rPr>
          <w:rFonts w:ascii="Arial" w:hAnsi="Arial" w:cs="Arial"/>
          <w:sz w:val="20"/>
          <w:szCs w:val="20"/>
        </w:rPr>
        <w:t>s</w:t>
      </w:r>
      <w:r w:rsidR="00D55566" w:rsidRPr="0086133D">
        <w:rPr>
          <w:rFonts w:ascii="Arial" w:hAnsi="Arial" w:cs="Arial"/>
          <w:sz w:val="20"/>
          <w:szCs w:val="20"/>
        </w:rPr>
        <w:t>.</w:t>
      </w:r>
    </w:p>
    <w:p w:rsidR="00DA1CA2"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III</w:t>
      </w:r>
      <w:r w:rsidRPr="0086133D">
        <w:rPr>
          <w:rFonts w:ascii="Arial" w:hAnsi="Arial" w:cs="Arial"/>
          <w:sz w:val="20"/>
          <w:szCs w:val="20"/>
        </w:rPr>
        <w:t>.- Las licencias para instalación de anuncios de toda índole, conforme a la reglamentaci</w:t>
      </w:r>
      <w:r w:rsidR="00DA1CA2" w:rsidRPr="0086133D">
        <w:rPr>
          <w:rFonts w:ascii="Arial" w:hAnsi="Arial" w:cs="Arial"/>
          <w:sz w:val="20"/>
          <w:szCs w:val="20"/>
        </w:rPr>
        <w:t>ón municipal correspondiente</w:t>
      </w:r>
      <w:r w:rsidR="00D55566" w:rsidRPr="0086133D">
        <w:rPr>
          <w:rFonts w:ascii="Arial" w:hAnsi="Arial" w:cs="Arial"/>
          <w:sz w:val="20"/>
          <w:szCs w:val="20"/>
        </w:rPr>
        <w:t>.</w:t>
      </w: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IV</w:t>
      </w:r>
      <w:r w:rsidRPr="0086133D">
        <w:rPr>
          <w:rFonts w:ascii="Arial" w:hAnsi="Arial" w:cs="Arial"/>
          <w:sz w:val="20"/>
          <w:szCs w:val="20"/>
        </w:rPr>
        <w:t xml:space="preserve">.- Los permisos y autorizaciones de tipo provisional señalados en los reglamentos </w:t>
      </w:r>
      <w:r w:rsidR="0016070D" w:rsidRPr="0086133D">
        <w:rPr>
          <w:rFonts w:ascii="Arial" w:hAnsi="Arial" w:cs="Arial"/>
          <w:sz w:val="20"/>
          <w:szCs w:val="20"/>
        </w:rPr>
        <w:t xml:space="preserve">municipales de </w:t>
      </w:r>
      <w:r w:rsidR="00FB0EF9" w:rsidRPr="0086133D">
        <w:rPr>
          <w:rFonts w:ascii="Arial" w:hAnsi="Arial" w:cs="Arial"/>
          <w:sz w:val="20"/>
          <w:szCs w:val="20"/>
        </w:rPr>
        <w:t>Chemax</w:t>
      </w:r>
      <w:r w:rsidR="0016070D" w:rsidRPr="0086133D">
        <w:rPr>
          <w:rFonts w:ascii="Arial" w:hAnsi="Arial" w:cs="Arial"/>
          <w:sz w:val="20"/>
          <w:szCs w:val="20"/>
        </w:rPr>
        <w:t>, Yucatán.</w:t>
      </w:r>
    </w:p>
    <w:p w:rsidR="00463F74" w:rsidRPr="0086133D" w:rsidRDefault="00463F74" w:rsidP="00CE1453">
      <w:pPr>
        <w:spacing w:after="0" w:line="360" w:lineRule="auto"/>
        <w:jc w:val="both"/>
        <w:rPr>
          <w:rFonts w:ascii="Arial" w:hAnsi="Arial" w:cs="Arial"/>
          <w:b/>
          <w:sz w:val="20"/>
          <w:szCs w:val="20"/>
        </w:rPr>
      </w:pP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60</w:t>
      </w:r>
      <w:r w:rsidRPr="0086133D">
        <w:rPr>
          <w:rFonts w:ascii="Arial" w:hAnsi="Arial" w:cs="Arial"/>
          <w:sz w:val="20"/>
          <w:szCs w:val="20"/>
        </w:rPr>
        <w:t xml:space="preserve">.- Son sujetos de los derechos a que se refiere la presente Sección, las personas físicas o morales que soliciten y obtengan las licencias, permisos o autorizaciones a que se refiere el artículo anterior, o que realicen por cuenta propia o ajena las mismas actividades referidas y que </w:t>
      </w:r>
      <w:r w:rsidR="0016070D" w:rsidRPr="0086133D">
        <w:rPr>
          <w:rFonts w:ascii="Arial" w:hAnsi="Arial" w:cs="Arial"/>
          <w:sz w:val="20"/>
          <w:szCs w:val="20"/>
        </w:rPr>
        <w:t>dan motivo al pago de derechos.</w:t>
      </w:r>
    </w:p>
    <w:p w:rsidR="00463F74" w:rsidRPr="0086133D" w:rsidRDefault="00463F74" w:rsidP="00CE1453">
      <w:pPr>
        <w:spacing w:after="0" w:line="360" w:lineRule="auto"/>
        <w:jc w:val="both"/>
        <w:rPr>
          <w:rFonts w:ascii="Arial" w:hAnsi="Arial" w:cs="Arial"/>
          <w:b/>
          <w:sz w:val="20"/>
          <w:szCs w:val="20"/>
        </w:rPr>
      </w:pP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61</w:t>
      </w:r>
      <w:r w:rsidRPr="0086133D">
        <w:rPr>
          <w:rFonts w:ascii="Arial" w:hAnsi="Arial" w:cs="Arial"/>
          <w:sz w:val="20"/>
          <w:szCs w:val="20"/>
        </w:rPr>
        <w:t>.- Son responsables solidarios del pago de los derechos a que se refiera esta Sección, los propietarios de los inmuebles donde funcionen los establecimientos comerciales o donde se instal</w:t>
      </w:r>
      <w:r w:rsidR="0016070D" w:rsidRPr="0086133D">
        <w:rPr>
          <w:rFonts w:ascii="Arial" w:hAnsi="Arial" w:cs="Arial"/>
          <w:sz w:val="20"/>
          <w:szCs w:val="20"/>
        </w:rPr>
        <w:t>en los anuncios.</w:t>
      </w:r>
    </w:p>
    <w:p w:rsidR="00463F74" w:rsidRPr="0086133D" w:rsidRDefault="00463F74" w:rsidP="00CE1453">
      <w:pPr>
        <w:spacing w:after="0" w:line="360" w:lineRule="auto"/>
        <w:jc w:val="both"/>
        <w:rPr>
          <w:rFonts w:ascii="Arial" w:hAnsi="Arial" w:cs="Arial"/>
          <w:b/>
          <w:sz w:val="20"/>
          <w:szCs w:val="20"/>
        </w:rPr>
      </w:pP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62</w:t>
      </w:r>
      <w:r w:rsidRPr="0086133D">
        <w:rPr>
          <w:rFonts w:ascii="Arial" w:hAnsi="Arial" w:cs="Arial"/>
          <w:sz w:val="20"/>
          <w:szCs w:val="20"/>
        </w:rPr>
        <w:t xml:space="preserve">.- Es base para el pago de los derechos a que </w:t>
      </w:r>
      <w:r w:rsidR="0016070D" w:rsidRPr="0086133D">
        <w:rPr>
          <w:rFonts w:ascii="Arial" w:hAnsi="Arial" w:cs="Arial"/>
          <w:sz w:val="20"/>
          <w:szCs w:val="20"/>
        </w:rPr>
        <w:t>se refiere la presente Sección:</w:t>
      </w:r>
    </w:p>
    <w:p w:rsidR="00D55566" w:rsidRPr="0086133D" w:rsidRDefault="00D55566" w:rsidP="00CE1453">
      <w:pPr>
        <w:spacing w:after="0" w:line="360" w:lineRule="auto"/>
        <w:jc w:val="both"/>
        <w:rPr>
          <w:rFonts w:ascii="Arial" w:hAnsi="Arial" w:cs="Arial"/>
          <w:sz w:val="20"/>
          <w:szCs w:val="20"/>
        </w:rPr>
      </w:pP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w:t>
      </w:r>
      <w:r w:rsidRPr="0086133D">
        <w:rPr>
          <w:rFonts w:ascii="Arial" w:hAnsi="Arial" w:cs="Arial"/>
          <w:sz w:val="20"/>
          <w:szCs w:val="20"/>
        </w:rPr>
        <w:t>.- En relación con el funcionamiento de giros relacionados con la venta de bebidas alcohólicas, la base del gravamen será el tipo de autorización, licencia, permiso o revalidación de estos, así como el número de días y horas, tratándose de permisos eventuales o de funcionamiento e</w:t>
      </w:r>
      <w:r w:rsidR="0016070D" w:rsidRPr="0086133D">
        <w:rPr>
          <w:rFonts w:ascii="Arial" w:hAnsi="Arial" w:cs="Arial"/>
          <w:sz w:val="20"/>
          <w:szCs w:val="20"/>
        </w:rPr>
        <w:t>n horarios extraordinarios</w:t>
      </w:r>
      <w:r w:rsidR="00D55566" w:rsidRPr="0086133D">
        <w:rPr>
          <w:rFonts w:ascii="Arial" w:hAnsi="Arial" w:cs="Arial"/>
          <w:sz w:val="20"/>
          <w:szCs w:val="20"/>
        </w:rPr>
        <w:t>.</w:t>
      </w: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w:t>
      </w:r>
      <w:r w:rsidRPr="0086133D">
        <w:rPr>
          <w:rFonts w:ascii="Arial" w:hAnsi="Arial" w:cs="Arial"/>
          <w:sz w:val="20"/>
          <w:szCs w:val="20"/>
        </w:rPr>
        <w:t>.- En relación con el funcionamiento de establecimientos o locales comerciales o de servicios, el tipo de autorización, licencia, p</w:t>
      </w:r>
      <w:r w:rsidR="0016070D" w:rsidRPr="0086133D">
        <w:rPr>
          <w:rFonts w:ascii="Arial" w:hAnsi="Arial" w:cs="Arial"/>
          <w:sz w:val="20"/>
          <w:szCs w:val="20"/>
        </w:rPr>
        <w:t>ermiso o revalidación de éstos</w:t>
      </w:r>
      <w:r w:rsidR="00D55566" w:rsidRPr="0086133D">
        <w:rPr>
          <w:rFonts w:ascii="Arial" w:hAnsi="Arial" w:cs="Arial"/>
          <w:sz w:val="20"/>
          <w:szCs w:val="20"/>
        </w:rPr>
        <w:t>.</w:t>
      </w: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III</w:t>
      </w:r>
      <w:r w:rsidRPr="0086133D">
        <w:rPr>
          <w:rFonts w:ascii="Arial" w:hAnsi="Arial" w:cs="Arial"/>
          <w:sz w:val="20"/>
          <w:szCs w:val="20"/>
        </w:rPr>
        <w:t>.- Tratándose de licencias para anuncios, el metro cuad</w:t>
      </w:r>
      <w:r w:rsidR="0016070D" w:rsidRPr="0086133D">
        <w:rPr>
          <w:rFonts w:ascii="Arial" w:hAnsi="Arial" w:cs="Arial"/>
          <w:sz w:val="20"/>
          <w:szCs w:val="20"/>
        </w:rPr>
        <w:t>rado de superficie del anuncio.</w:t>
      </w: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IV</w:t>
      </w:r>
      <w:r w:rsidRPr="0086133D">
        <w:rPr>
          <w:rFonts w:ascii="Arial" w:hAnsi="Arial" w:cs="Arial"/>
          <w:sz w:val="20"/>
          <w:szCs w:val="20"/>
        </w:rPr>
        <w:t>.- Para los permisos o autorizaciones de tipo provisional señalados en los reglamentos municipales, el tipo de solicitud, así como el ti</w:t>
      </w:r>
      <w:r w:rsidR="0016070D" w:rsidRPr="0086133D">
        <w:rPr>
          <w:rFonts w:ascii="Arial" w:hAnsi="Arial" w:cs="Arial"/>
          <w:sz w:val="20"/>
          <w:szCs w:val="20"/>
        </w:rPr>
        <w:t>empo de vigencia de la misma</w:t>
      </w:r>
      <w:r w:rsidR="00D55566" w:rsidRPr="0086133D">
        <w:rPr>
          <w:rFonts w:ascii="Arial" w:hAnsi="Arial" w:cs="Arial"/>
          <w:sz w:val="20"/>
          <w:szCs w:val="20"/>
        </w:rPr>
        <w:t>.</w:t>
      </w: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V</w:t>
      </w:r>
      <w:r w:rsidRPr="0086133D">
        <w:rPr>
          <w:rFonts w:ascii="Arial" w:hAnsi="Arial" w:cs="Arial"/>
          <w:sz w:val="20"/>
          <w:szCs w:val="20"/>
        </w:rPr>
        <w:t>.- En el caso de las fracciones señaladas en este artículo, la autoridad municipal podrá determinar una cuota única por cada permiso otorgado, sin tomar en cuenta la base señalad</w:t>
      </w:r>
      <w:r w:rsidR="0016070D" w:rsidRPr="0086133D">
        <w:rPr>
          <w:rFonts w:ascii="Arial" w:hAnsi="Arial" w:cs="Arial"/>
          <w:sz w:val="20"/>
          <w:szCs w:val="20"/>
        </w:rPr>
        <w:t>a en dichas fracciones.</w:t>
      </w:r>
    </w:p>
    <w:p w:rsidR="00463F74" w:rsidRPr="0086133D" w:rsidRDefault="00463F74" w:rsidP="00CE1453">
      <w:pPr>
        <w:spacing w:after="0" w:line="360" w:lineRule="auto"/>
        <w:jc w:val="both"/>
        <w:rPr>
          <w:rFonts w:ascii="Arial" w:hAnsi="Arial" w:cs="Arial"/>
          <w:b/>
          <w:sz w:val="20"/>
          <w:szCs w:val="20"/>
        </w:rPr>
      </w:pP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63</w:t>
      </w:r>
      <w:r w:rsidRPr="0086133D">
        <w:rPr>
          <w:rFonts w:ascii="Arial" w:hAnsi="Arial" w:cs="Arial"/>
          <w:sz w:val="20"/>
          <w:szCs w:val="20"/>
        </w:rPr>
        <w:t>.- El pago de los derechos a que se refiere esta Sección deberá cubrirse con anticipación al otorgamiento de las licencias o permisos referidos, con excepción de los que en su caso disponga la reglamentación correspondien</w:t>
      </w:r>
      <w:r w:rsidR="0016070D" w:rsidRPr="0086133D">
        <w:rPr>
          <w:rFonts w:ascii="Arial" w:hAnsi="Arial" w:cs="Arial"/>
          <w:sz w:val="20"/>
          <w:szCs w:val="20"/>
        </w:rPr>
        <w:t>te.</w:t>
      </w:r>
    </w:p>
    <w:p w:rsidR="00463F74" w:rsidRPr="0086133D" w:rsidRDefault="00463F74" w:rsidP="00E260C0">
      <w:pPr>
        <w:spacing w:after="0" w:line="240" w:lineRule="auto"/>
        <w:jc w:val="both"/>
        <w:rPr>
          <w:rFonts w:ascii="Arial" w:hAnsi="Arial" w:cs="Arial"/>
          <w:b/>
          <w:sz w:val="20"/>
          <w:szCs w:val="20"/>
        </w:rPr>
      </w:pP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64</w:t>
      </w:r>
      <w:r w:rsidRPr="0086133D">
        <w:rPr>
          <w:rFonts w:ascii="Arial" w:hAnsi="Arial" w:cs="Arial"/>
          <w:sz w:val="20"/>
          <w:szCs w:val="20"/>
        </w:rPr>
        <w:t>.- Por el otorgamiento de licencias o permisos a que hace referencia esta Sección, se causarán y pagarán derechos de conformidad con las tarifas señaladas la Ley de Ingresos de</w:t>
      </w:r>
      <w:r w:rsidR="00653350" w:rsidRPr="0086133D">
        <w:rPr>
          <w:rFonts w:ascii="Arial" w:hAnsi="Arial" w:cs="Arial"/>
          <w:sz w:val="20"/>
          <w:szCs w:val="20"/>
        </w:rPr>
        <w:t xml:space="preserve">l </w:t>
      </w:r>
      <w:r w:rsidR="00FB0EF9" w:rsidRPr="0086133D">
        <w:rPr>
          <w:rFonts w:ascii="Arial" w:hAnsi="Arial" w:cs="Arial"/>
          <w:sz w:val="20"/>
          <w:szCs w:val="20"/>
        </w:rPr>
        <w:t>Municipio de Chemax</w:t>
      </w:r>
      <w:r w:rsidR="0016070D" w:rsidRPr="0086133D">
        <w:rPr>
          <w:rFonts w:ascii="Arial" w:hAnsi="Arial" w:cs="Arial"/>
          <w:sz w:val="20"/>
          <w:szCs w:val="20"/>
        </w:rPr>
        <w:t>, Yucatán.</w:t>
      </w:r>
    </w:p>
    <w:p w:rsidR="00E260C0" w:rsidRPr="0086133D" w:rsidRDefault="00E260C0" w:rsidP="00E260C0">
      <w:pPr>
        <w:spacing w:after="0" w:line="240" w:lineRule="auto"/>
        <w:jc w:val="both"/>
        <w:rPr>
          <w:rFonts w:ascii="Arial" w:hAnsi="Arial" w:cs="Arial"/>
          <w:sz w:val="20"/>
          <w:szCs w:val="20"/>
        </w:rPr>
      </w:pP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65</w:t>
      </w:r>
      <w:r w:rsidRPr="0086133D">
        <w:rPr>
          <w:rFonts w:ascii="Arial" w:hAnsi="Arial" w:cs="Arial"/>
          <w:sz w:val="20"/>
          <w:szCs w:val="20"/>
        </w:rPr>
        <w:t>.- Los establecimientos con venta de bebidas alcohólicas que no cuenten con licencia de funcionamiento vigente, podrán ser clausurados por la autoridad municipal. Para efecto de la expedición de Licencias de Funcionamiento se deberá cumplir con lo dispuesto en el Reglamento relativo a los establecimientos con venta de bebidas alcoh</w:t>
      </w:r>
      <w:r w:rsidR="0016070D" w:rsidRPr="0086133D">
        <w:rPr>
          <w:rFonts w:ascii="Arial" w:hAnsi="Arial" w:cs="Arial"/>
          <w:sz w:val="20"/>
          <w:szCs w:val="20"/>
        </w:rPr>
        <w:t xml:space="preserve">ólicas en el </w:t>
      </w:r>
      <w:r w:rsidR="00FB0EF9" w:rsidRPr="0086133D">
        <w:rPr>
          <w:rFonts w:ascii="Arial" w:hAnsi="Arial" w:cs="Arial"/>
          <w:sz w:val="20"/>
          <w:szCs w:val="20"/>
        </w:rPr>
        <w:t>Municipio de Chemax</w:t>
      </w:r>
      <w:r w:rsidR="0016070D" w:rsidRPr="0086133D">
        <w:rPr>
          <w:rFonts w:ascii="Arial" w:hAnsi="Arial" w:cs="Arial"/>
          <w:sz w:val="20"/>
          <w:szCs w:val="20"/>
        </w:rPr>
        <w:t>, Yucatán.</w:t>
      </w:r>
    </w:p>
    <w:p w:rsidR="00D55566" w:rsidRPr="0086133D" w:rsidRDefault="00D55566" w:rsidP="00CE1453">
      <w:pPr>
        <w:spacing w:after="0" w:line="360" w:lineRule="auto"/>
        <w:jc w:val="both"/>
        <w:rPr>
          <w:rFonts w:ascii="Arial" w:hAnsi="Arial" w:cs="Arial"/>
          <w:sz w:val="20"/>
          <w:szCs w:val="20"/>
        </w:rPr>
      </w:pPr>
    </w:p>
    <w:p w:rsidR="0016070D" w:rsidRPr="0086133D" w:rsidRDefault="0016070D" w:rsidP="00CE1453">
      <w:pPr>
        <w:spacing w:after="0" w:line="360" w:lineRule="auto"/>
        <w:jc w:val="center"/>
        <w:rPr>
          <w:rFonts w:ascii="Arial" w:hAnsi="Arial" w:cs="Arial"/>
          <w:b/>
          <w:sz w:val="20"/>
          <w:szCs w:val="20"/>
        </w:rPr>
      </w:pPr>
      <w:r w:rsidRPr="0086133D">
        <w:rPr>
          <w:rFonts w:ascii="Arial" w:hAnsi="Arial" w:cs="Arial"/>
          <w:b/>
          <w:sz w:val="20"/>
          <w:szCs w:val="20"/>
        </w:rPr>
        <w:t>Sección Segunda</w:t>
      </w:r>
    </w:p>
    <w:p w:rsidR="0016070D" w:rsidRPr="0086133D" w:rsidRDefault="002F0FFE" w:rsidP="00CE1453">
      <w:pPr>
        <w:spacing w:after="0" w:line="360" w:lineRule="auto"/>
        <w:jc w:val="center"/>
        <w:rPr>
          <w:rFonts w:ascii="Arial" w:hAnsi="Arial" w:cs="Arial"/>
          <w:b/>
          <w:sz w:val="20"/>
          <w:szCs w:val="20"/>
        </w:rPr>
      </w:pPr>
      <w:r w:rsidRPr="0086133D">
        <w:rPr>
          <w:rFonts w:ascii="Arial" w:hAnsi="Arial" w:cs="Arial"/>
          <w:b/>
          <w:sz w:val="20"/>
          <w:szCs w:val="20"/>
        </w:rPr>
        <w:t>Derechos por servicios que presta</w:t>
      </w:r>
      <w:r w:rsidR="0016070D" w:rsidRPr="0086133D">
        <w:rPr>
          <w:rFonts w:ascii="Arial" w:hAnsi="Arial" w:cs="Arial"/>
          <w:b/>
          <w:sz w:val="20"/>
          <w:szCs w:val="20"/>
        </w:rPr>
        <w:t xml:space="preserve"> la Dirección de Obras Públicas</w:t>
      </w:r>
    </w:p>
    <w:p w:rsidR="00463F74" w:rsidRPr="0086133D" w:rsidRDefault="00463F74" w:rsidP="00CE1453">
      <w:pPr>
        <w:spacing w:after="0" w:line="360" w:lineRule="auto"/>
        <w:jc w:val="center"/>
        <w:rPr>
          <w:rFonts w:ascii="Arial" w:hAnsi="Arial" w:cs="Arial"/>
          <w:b/>
          <w:sz w:val="20"/>
          <w:szCs w:val="20"/>
        </w:rPr>
      </w:pP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66</w:t>
      </w:r>
      <w:r w:rsidRPr="0086133D">
        <w:rPr>
          <w:rFonts w:ascii="Arial" w:hAnsi="Arial" w:cs="Arial"/>
          <w:sz w:val="20"/>
          <w:szCs w:val="20"/>
        </w:rPr>
        <w:t>.- Son sujetos obligados al pago de derechos por los servicios que presta la Dirección de Obras Públicas, las personas físi</w:t>
      </w:r>
      <w:r w:rsidR="0016070D" w:rsidRPr="0086133D">
        <w:rPr>
          <w:rFonts w:ascii="Arial" w:hAnsi="Arial" w:cs="Arial"/>
          <w:sz w:val="20"/>
          <w:szCs w:val="20"/>
        </w:rPr>
        <w:t>cas o morales que lo soliciten.</w:t>
      </w:r>
    </w:p>
    <w:p w:rsidR="00463F74" w:rsidRPr="0086133D" w:rsidRDefault="00463F74" w:rsidP="00CE1453">
      <w:pPr>
        <w:spacing w:after="0" w:line="360" w:lineRule="auto"/>
        <w:jc w:val="both"/>
        <w:rPr>
          <w:rFonts w:ascii="Arial" w:hAnsi="Arial" w:cs="Arial"/>
          <w:b/>
          <w:sz w:val="20"/>
          <w:szCs w:val="20"/>
        </w:rPr>
      </w:pP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67.-</w:t>
      </w:r>
      <w:r w:rsidRPr="0086133D">
        <w:rPr>
          <w:rFonts w:ascii="Arial" w:hAnsi="Arial" w:cs="Arial"/>
          <w:sz w:val="20"/>
          <w:szCs w:val="20"/>
        </w:rPr>
        <w:t xml:space="preserve"> Los sujetos pagarán los derechos por los servicios que soliciten a la Dirección de Desa</w:t>
      </w:r>
      <w:r w:rsidR="0016070D" w:rsidRPr="0086133D">
        <w:rPr>
          <w:rFonts w:ascii="Arial" w:hAnsi="Arial" w:cs="Arial"/>
          <w:sz w:val="20"/>
          <w:szCs w:val="20"/>
        </w:rPr>
        <w:t>rrollo Urbano, consistentes en:</w:t>
      </w:r>
    </w:p>
    <w:p w:rsidR="00D55566" w:rsidRPr="0086133D" w:rsidRDefault="00D55566" w:rsidP="00CE1453">
      <w:pPr>
        <w:spacing w:after="0" w:line="360" w:lineRule="auto"/>
        <w:jc w:val="both"/>
        <w:rPr>
          <w:rFonts w:ascii="Arial" w:hAnsi="Arial" w:cs="Arial"/>
          <w:sz w:val="20"/>
          <w:szCs w:val="20"/>
        </w:rPr>
      </w:pP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w:t>
      </w:r>
      <w:r w:rsidRPr="0086133D">
        <w:rPr>
          <w:rFonts w:ascii="Arial" w:hAnsi="Arial" w:cs="Arial"/>
          <w:sz w:val="20"/>
          <w:szCs w:val="20"/>
        </w:rPr>
        <w:t>.- Licencia de construcción o rec</w:t>
      </w:r>
      <w:r w:rsidR="0016070D" w:rsidRPr="0086133D">
        <w:rPr>
          <w:rFonts w:ascii="Arial" w:hAnsi="Arial" w:cs="Arial"/>
          <w:sz w:val="20"/>
          <w:szCs w:val="20"/>
        </w:rPr>
        <w:t>onstrucción</w:t>
      </w:r>
      <w:r w:rsidR="00D55566" w:rsidRPr="0086133D">
        <w:rPr>
          <w:rFonts w:ascii="Arial" w:hAnsi="Arial" w:cs="Arial"/>
          <w:sz w:val="20"/>
          <w:szCs w:val="20"/>
        </w:rPr>
        <w:t>.</w:t>
      </w: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w:t>
      </w:r>
      <w:r w:rsidRPr="0086133D">
        <w:rPr>
          <w:rFonts w:ascii="Arial" w:hAnsi="Arial" w:cs="Arial"/>
          <w:sz w:val="20"/>
          <w:szCs w:val="20"/>
        </w:rPr>
        <w:t>.- Constan</w:t>
      </w:r>
      <w:r w:rsidR="0016070D" w:rsidRPr="0086133D">
        <w:rPr>
          <w:rFonts w:ascii="Arial" w:hAnsi="Arial" w:cs="Arial"/>
          <w:sz w:val="20"/>
          <w:szCs w:val="20"/>
        </w:rPr>
        <w:t>cia de terminación de obra</w:t>
      </w:r>
      <w:r w:rsidR="00D55566" w:rsidRPr="0086133D">
        <w:rPr>
          <w:rFonts w:ascii="Arial" w:hAnsi="Arial" w:cs="Arial"/>
          <w:sz w:val="20"/>
          <w:szCs w:val="20"/>
        </w:rPr>
        <w:t>.</w:t>
      </w: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III</w:t>
      </w:r>
      <w:r w:rsidRPr="0086133D">
        <w:rPr>
          <w:rFonts w:ascii="Arial" w:hAnsi="Arial" w:cs="Arial"/>
          <w:sz w:val="20"/>
          <w:szCs w:val="20"/>
        </w:rPr>
        <w:t>.- Licencia para</w:t>
      </w:r>
      <w:r w:rsidR="0016070D" w:rsidRPr="0086133D">
        <w:rPr>
          <w:rFonts w:ascii="Arial" w:hAnsi="Arial" w:cs="Arial"/>
          <w:sz w:val="20"/>
          <w:szCs w:val="20"/>
        </w:rPr>
        <w:t xml:space="preserve"> realización de una demolición</w:t>
      </w:r>
      <w:r w:rsidR="00D55566" w:rsidRPr="0086133D">
        <w:rPr>
          <w:rFonts w:ascii="Arial" w:hAnsi="Arial" w:cs="Arial"/>
          <w:sz w:val="20"/>
          <w:szCs w:val="20"/>
        </w:rPr>
        <w:t>.</w:t>
      </w: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w:t>
      </w:r>
      <w:r w:rsidR="0016070D" w:rsidRPr="0086133D">
        <w:rPr>
          <w:rFonts w:ascii="Arial" w:hAnsi="Arial" w:cs="Arial"/>
          <w:b/>
          <w:sz w:val="20"/>
          <w:szCs w:val="20"/>
        </w:rPr>
        <w:t>V</w:t>
      </w:r>
      <w:r w:rsidR="0016070D" w:rsidRPr="0086133D">
        <w:rPr>
          <w:rFonts w:ascii="Arial" w:hAnsi="Arial" w:cs="Arial"/>
          <w:sz w:val="20"/>
          <w:szCs w:val="20"/>
        </w:rPr>
        <w:t>.- Constancia de Alineamiento</w:t>
      </w:r>
      <w:r w:rsidR="00D55566" w:rsidRPr="0086133D">
        <w:rPr>
          <w:rFonts w:ascii="Arial" w:hAnsi="Arial" w:cs="Arial"/>
          <w:sz w:val="20"/>
          <w:szCs w:val="20"/>
        </w:rPr>
        <w:t>.</w:t>
      </w:r>
    </w:p>
    <w:p w:rsidR="0016070D" w:rsidRPr="0086133D" w:rsidRDefault="0016070D" w:rsidP="00CE1453">
      <w:pPr>
        <w:spacing w:after="0" w:line="360" w:lineRule="auto"/>
        <w:jc w:val="both"/>
        <w:rPr>
          <w:rFonts w:ascii="Arial" w:hAnsi="Arial" w:cs="Arial"/>
          <w:sz w:val="20"/>
          <w:szCs w:val="20"/>
        </w:rPr>
      </w:pPr>
      <w:r w:rsidRPr="0086133D">
        <w:rPr>
          <w:rFonts w:ascii="Arial" w:hAnsi="Arial" w:cs="Arial"/>
          <w:b/>
          <w:sz w:val="20"/>
          <w:szCs w:val="20"/>
        </w:rPr>
        <w:t>V</w:t>
      </w:r>
      <w:r w:rsidRPr="0086133D">
        <w:rPr>
          <w:rFonts w:ascii="Arial" w:hAnsi="Arial" w:cs="Arial"/>
          <w:sz w:val="20"/>
          <w:szCs w:val="20"/>
        </w:rPr>
        <w:t>.- Sellado de planos</w:t>
      </w:r>
      <w:r w:rsidR="00D55566" w:rsidRPr="0086133D">
        <w:rPr>
          <w:rFonts w:ascii="Arial" w:hAnsi="Arial" w:cs="Arial"/>
          <w:sz w:val="20"/>
          <w:szCs w:val="20"/>
        </w:rPr>
        <w:t>.</w:t>
      </w: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VI</w:t>
      </w:r>
      <w:r w:rsidRPr="0086133D">
        <w:rPr>
          <w:rFonts w:ascii="Arial" w:hAnsi="Arial" w:cs="Arial"/>
          <w:sz w:val="20"/>
          <w:szCs w:val="20"/>
        </w:rPr>
        <w:t>.- Licencia para hacer cortes en banqu</w:t>
      </w:r>
      <w:r w:rsidR="0016070D" w:rsidRPr="0086133D">
        <w:rPr>
          <w:rFonts w:ascii="Arial" w:hAnsi="Arial" w:cs="Arial"/>
          <w:sz w:val="20"/>
          <w:szCs w:val="20"/>
        </w:rPr>
        <w:t>etas, pavimento y guarniciones</w:t>
      </w:r>
      <w:r w:rsidR="00D55566" w:rsidRPr="0086133D">
        <w:rPr>
          <w:rFonts w:ascii="Arial" w:hAnsi="Arial" w:cs="Arial"/>
          <w:sz w:val="20"/>
          <w:szCs w:val="20"/>
        </w:rPr>
        <w:t>.</w:t>
      </w: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VII</w:t>
      </w:r>
      <w:r w:rsidRPr="0086133D">
        <w:rPr>
          <w:rFonts w:ascii="Arial" w:hAnsi="Arial" w:cs="Arial"/>
          <w:sz w:val="20"/>
          <w:szCs w:val="20"/>
        </w:rPr>
        <w:t>.- Otorgamiento de constancia a que se refiere la Ley Sobre el Régimen de Propiedad y Condominio Inmo</w:t>
      </w:r>
      <w:r w:rsidR="0016070D" w:rsidRPr="0086133D">
        <w:rPr>
          <w:rFonts w:ascii="Arial" w:hAnsi="Arial" w:cs="Arial"/>
          <w:sz w:val="20"/>
          <w:szCs w:val="20"/>
        </w:rPr>
        <w:t>biliario del Estado de Yucatán</w:t>
      </w:r>
      <w:r w:rsidR="00D55566" w:rsidRPr="0086133D">
        <w:rPr>
          <w:rFonts w:ascii="Arial" w:hAnsi="Arial" w:cs="Arial"/>
          <w:sz w:val="20"/>
          <w:szCs w:val="20"/>
        </w:rPr>
        <w:t>.</w:t>
      </w: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VIII</w:t>
      </w:r>
      <w:r w:rsidRPr="0086133D">
        <w:rPr>
          <w:rFonts w:ascii="Arial" w:hAnsi="Arial" w:cs="Arial"/>
          <w:sz w:val="20"/>
          <w:szCs w:val="20"/>
        </w:rPr>
        <w:t>.- Constan</w:t>
      </w:r>
      <w:r w:rsidR="0016070D" w:rsidRPr="0086133D">
        <w:rPr>
          <w:rFonts w:ascii="Arial" w:hAnsi="Arial" w:cs="Arial"/>
          <w:sz w:val="20"/>
          <w:szCs w:val="20"/>
        </w:rPr>
        <w:t>cia para obras de urbanización</w:t>
      </w:r>
      <w:r w:rsidR="00D55566" w:rsidRPr="0086133D">
        <w:rPr>
          <w:rFonts w:ascii="Arial" w:hAnsi="Arial" w:cs="Arial"/>
          <w:sz w:val="20"/>
          <w:szCs w:val="20"/>
        </w:rPr>
        <w:t>.</w:t>
      </w: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w:t>
      </w:r>
      <w:r w:rsidR="0016070D" w:rsidRPr="0086133D">
        <w:rPr>
          <w:rFonts w:ascii="Arial" w:hAnsi="Arial" w:cs="Arial"/>
          <w:b/>
          <w:sz w:val="20"/>
          <w:szCs w:val="20"/>
        </w:rPr>
        <w:t>X</w:t>
      </w:r>
      <w:r w:rsidR="0016070D" w:rsidRPr="0086133D">
        <w:rPr>
          <w:rFonts w:ascii="Arial" w:hAnsi="Arial" w:cs="Arial"/>
          <w:sz w:val="20"/>
          <w:szCs w:val="20"/>
        </w:rPr>
        <w:t>.- Constancia de uso de suelo</w:t>
      </w:r>
      <w:r w:rsidR="00D55566" w:rsidRPr="0086133D">
        <w:rPr>
          <w:rFonts w:ascii="Arial" w:hAnsi="Arial" w:cs="Arial"/>
          <w:sz w:val="20"/>
          <w:szCs w:val="20"/>
        </w:rPr>
        <w:t>.</w:t>
      </w: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X</w:t>
      </w:r>
      <w:r w:rsidRPr="0086133D">
        <w:rPr>
          <w:rFonts w:ascii="Arial" w:hAnsi="Arial" w:cs="Arial"/>
          <w:sz w:val="20"/>
          <w:szCs w:val="20"/>
        </w:rPr>
        <w:t>.- L</w:t>
      </w:r>
      <w:r w:rsidR="0016070D" w:rsidRPr="0086133D">
        <w:rPr>
          <w:rFonts w:ascii="Arial" w:hAnsi="Arial" w:cs="Arial"/>
          <w:sz w:val="20"/>
          <w:szCs w:val="20"/>
        </w:rPr>
        <w:t>icencias para fraccionamientos</w:t>
      </w:r>
      <w:r w:rsidR="00D55566" w:rsidRPr="0086133D">
        <w:rPr>
          <w:rFonts w:ascii="Arial" w:hAnsi="Arial" w:cs="Arial"/>
          <w:sz w:val="20"/>
          <w:szCs w:val="20"/>
        </w:rPr>
        <w:t>.</w:t>
      </w: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XI</w:t>
      </w:r>
      <w:r w:rsidRPr="0086133D">
        <w:rPr>
          <w:rFonts w:ascii="Arial" w:hAnsi="Arial" w:cs="Arial"/>
          <w:sz w:val="20"/>
          <w:szCs w:val="20"/>
        </w:rPr>
        <w:t>.- Constancia de unión</w:t>
      </w:r>
      <w:r w:rsidR="0016070D" w:rsidRPr="0086133D">
        <w:rPr>
          <w:rFonts w:ascii="Arial" w:hAnsi="Arial" w:cs="Arial"/>
          <w:sz w:val="20"/>
          <w:szCs w:val="20"/>
        </w:rPr>
        <w:t xml:space="preserve"> y división de inmuebles</w:t>
      </w:r>
      <w:r w:rsidR="00D55566" w:rsidRPr="0086133D">
        <w:rPr>
          <w:rFonts w:ascii="Arial" w:hAnsi="Arial" w:cs="Arial"/>
          <w:sz w:val="20"/>
          <w:szCs w:val="20"/>
        </w:rPr>
        <w:t>.</w:t>
      </w: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XII</w:t>
      </w:r>
      <w:r w:rsidRPr="0086133D">
        <w:rPr>
          <w:rFonts w:ascii="Arial" w:hAnsi="Arial" w:cs="Arial"/>
          <w:sz w:val="20"/>
          <w:szCs w:val="20"/>
        </w:rPr>
        <w:t>.- Licencia para efectuar excavaciones o para la co</w:t>
      </w:r>
      <w:r w:rsidR="0016070D" w:rsidRPr="0086133D">
        <w:rPr>
          <w:rFonts w:ascii="Arial" w:hAnsi="Arial" w:cs="Arial"/>
          <w:sz w:val="20"/>
          <w:szCs w:val="20"/>
        </w:rPr>
        <w:t>nstrucción de pozos o albercas</w:t>
      </w:r>
      <w:r w:rsidR="00D55566" w:rsidRPr="0086133D">
        <w:rPr>
          <w:rFonts w:ascii="Arial" w:hAnsi="Arial" w:cs="Arial"/>
          <w:sz w:val="20"/>
          <w:szCs w:val="20"/>
        </w:rPr>
        <w:t>.</w:t>
      </w: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XIII</w:t>
      </w:r>
      <w:r w:rsidRPr="0086133D">
        <w:rPr>
          <w:rFonts w:ascii="Arial" w:hAnsi="Arial" w:cs="Arial"/>
          <w:sz w:val="20"/>
          <w:szCs w:val="20"/>
        </w:rPr>
        <w:t>.- Licencia para cons</w:t>
      </w:r>
      <w:r w:rsidR="0016070D" w:rsidRPr="0086133D">
        <w:rPr>
          <w:rFonts w:ascii="Arial" w:hAnsi="Arial" w:cs="Arial"/>
          <w:sz w:val="20"/>
          <w:szCs w:val="20"/>
        </w:rPr>
        <w:t>truir bardas o colocar pisos</w:t>
      </w:r>
      <w:r w:rsidR="00D55566" w:rsidRPr="0086133D">
        <w:rPr>
          <w:rFonts w:ascii="Arial" w:hAnsi="Arial" w:cs="Arial"/>
          <w:sz w:val="20"/>
          <w:szCs w:val="20"/>
        </w:rPr>
        <w:t>.</w:t>
      </w: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XIV</w:t>
      </w:r>
      <w:r w:rsidRPr="0086133D">
        <w:rPr>
          <w:rFonts w:ascii="Arial" w:hAnsi="Arial" w:cs="Arial"/>
          <w:sz w:val="20"/>
          <w:szCs w:val="20"/>
        </w:rPr>
        <w:t>.- Constancia</w:t>
      </w:r>
      <w:r w:rsidR="0016070D" w:rsidRPr="0086133D">
        <w:rPr>
          <w:rFonts w:ascii="Arial" w:hAnsi="Arial" w:cs="Arial"/>
          <w:sz w:val="20"/>
          <w:szCs w:val="20"/>
        </w:rPr>
        <w:t xml:space="preserve"> de inspección de uso de suelo.</w:t>
      </w:r>
    </w:p>
    <w:p w:rsidR="00463F74" w:rsidRPr="0086133D" w:rsidRDefault="00463F74" w:rsidP="00CE1453">
      <w:pPr>
        <w:spacing w:after="0" w:line="360" w:lineRule="auto"/>
        <w:jc w:val="both"/>
        <w:rPr>
          <w:rFonts w:ascii="Arial" w:hAnsi="Arial" w:cs="Arial"/>
          <w:b/>
          <w:sz w:val="20"/>
          <w:szCs w:val="20"/>
        </w:rPr>
      </w:pP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68</w:t>
      </w:r>
      <w:r w:rsidRPr="0086133D">
        <w:rPr>
          <w:rFonts w:ascii="Arial" w:hAnsi="Arial" w:cs="Arial"/>
          <w:sz w:val="20"/>
          <w:szCs w:val="20"/>
        </w:rPr>
        <w:t>.- Las bases para el cobro de los derechos mencionados en e</w:t>
      </w:r>
      <w:r w:rsidR="0016070D" w:rsidRPr="0086133D">
        <w:rPr>
          <w:rFonts w:ascii="Arial" w:hAnsi="Arial" w:cs="Arial"/>
          <w:sz w:val="20"/>
          <w:szCs w:val="20"/>
        </w:rPr>
        <w:t>l Artículo que antecede, serán:</w:t>
      </w:r>
    </w:p>
    <w:p w:rsidR="00D55566" w:rsidRPr="0086133D" w:rsidRDefault="00D55566" w:rsidP="00CE1453">
      <w:pPr>
        <w:spacing w:after="0" w:line="360" w:lineRule="auto"/>
        <w:jc w:val="both"/>
        <w:rPr>
          <w:rFonts w:ascii="Arial" w:hAnsi="Arial" w:cs="Arial"/>
          <w:sz w:val="20"/>
          <w:szCs w:val="20"/>
        </w:rPr>
      </w:pP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w:t>
      </w:r>
      <w:r w:rsidRPr="0086133D">
        <w:rPr>
          <w:rFonts w:ascii="Arial" w:hAnsi="Arial" w:cs="Arial"/>
          <w:sz w:val="20"/>
          <w:szCs w:val="20"/>
        </w:rPr>
        <w:t>.</w:t>
      </w:r>
      <w:r w:rsidR="0016070D" w:rsidRPr="0086133D">
        <w:rPr>
          <w:rFonts w:ascii="Arial" w:hAnsi="Arial" w:cs="Arial"/>
          <w:sz w:val="20"/>
          <w:szCs w:val="20"/>
        </w:rPr>
        <w:t>- El número de metros lineales</w:t>
      </w:r>
      <w:r w:rsidR="00D55566" w:rsidRPr="0086133D">
        <w:rPr>
          <w:rFonts w:ascii="Arial" w:hAnsi="Arial" w:cs="Arial"/>
          <w:sz w:val="20"/>
          <w:szCs w:val="20"/>
        </w:rPr>
        <w:t>.</w:t>
      </w: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w:t>
      </w:r>
      <w:r w:rsidRPr="0086133D">
        <w:rPr>
          <w:rFonts w:ascii="Arial" w:hAnsi="Arial" w:cs="Arial"/>
          <w:sz w:val="20"/>
          <w:szCs w:val="20"/>
        </w:rPr>
        <w:t>.-</w:t>
      </w:r>
      <w:r w:rsidR="0016070D" w:rsidRPr="0086133D">
        <w:rPr>
          <w:rFonts w:ascii="Arial" w:hAnsi="Arial" w:cs="Arial"/>
          <w:sz w:val="20"/>
          <w:szCs w:val="20"/>
        </w:rPr>
        <w:t xml:space="preserve"> El número de metros cuadrados</w:t>
      </w:r>
      <w:r w:rsidR="00D55566" w:rsidRPr="0086133D">
        <w:rPr>
          <w:rFonts w:ascii="Arial" w:hAnsi="Arial" w:cs="Arial"/>
          <w:sz w:val="20"/>
          <w:szCs w:val="20"/>
        </w:rPr>
        <w:t>.</w:t>
      </w: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III</w:t>
      </w:r>
      <w:r w:rsidR="0016070D" w:rsidRPr="0086133D">
        <w:rPr>
          <w:rFonts w:ascii="Arial" w:hAnsi="Arial" w:cs="Arial"/>
          <w:sz w:val="20"/>
          <w:szCs w:val="20"/>
        </w:rPr>
        <w:t>.- El número de metros cúbicos</w:t>
      </w:r>
      <w:r w:rsidR="00D55566" w:rsidRPr="0086133D">
        <w:rPr>
          <w:rFonts w:ascii="Arial" w:hAnsi="Arial" w:cs="Arial"/>
          <w:sz w:val="20"/>
          <w:szCs w:val="20"/>
        </w:rPr>
        <w:t>.</w:t>
      </w: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IV</w:t>
      </w:r>
      <w:r w:rsidRPr="0086133D">
        <w:rPr>
          <w:rFonts w:ascii="Arial" w:hAnsi="Arial" w:cs="Arial"/>
          <w:sz w:val="20"/>
          <w:szCs w:val="20"/>
        </w:rPr>
        <w:t>.- El número de predios, departa</w:t>
      </w:r>
      <w:r w:rsidR="0016070D" w:rsidRPr="0086133D">
        <w:rPr>
          <w:rFonts w:ascii="Arial" w:hAnsi="Arial" w:cs="Arial"/>
          <w:sz w:val="20"/>
          <w:szCs w:val="20"/>
        </w:rPr>
        <w:t>mentos o locales resultantes</w:t>
      </w:r>
      <w:r w:rsidR="00D55566" w:rsidRPr="0086133D">
        <w:rPr>
          <w:rFonts w:ascii="Arial" w:hAnsi="Arial" w:cs="Arial"/>
          <w:sz w:val="20"/>
          <w:szCs w:val="20"/>
        </w:rPr>
        <w:t>.</w:t>
      </w: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V</w:t>
      </w:r>
      <w:r w:rsidRPr="0086133D">
        <w:rPr>
          <w:rFonts w:ascii="Arial" w:hAnsi="Arial" w:cs="Arial"/>
          <w:sz w:val="20"/>
          <w:szCs w:val="20"/>
        </w:rPr>
        <w:t>.- El servicio presta</w:t>
      </w:r>
      <w:r w:rsidR="0016070D" w:rsidRPr="0086133D">
        <w:rPr>
          <w:rFonts w:ascii="Arial" w:hAnsi="Arial" w:cs="Arial"/>
          <w:sz w:val="20"/>
          <w:szCs w:val="20"/>
        </w:rPr>
        <w:t>do.</w:t>
      </w:r>
    </w:p>
    <w:p w:rsidR="00463F74" w:rsidRPr="0086133D" w:rsidRDefault="00463F74" w:rsidP="00CE1453">
      <w:pPr>
        <w:spacing w:after="0" w:line="360" w:lineRule="auto"/>
        <w:jc w:val="both"/>
        <w:rPr>
          <w:rFonts w:ascii="Arial" w:hAnsi="Arial" w:cs="Arial"/>
          <w:sz w:val="20"/>
          <w:szCs w:val="20"/>
        </w:rPr>
      </w:pP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69</w:t>
      </w:r>
      <w:r w:rsidRPr="0086133D">
        <w:rPr>
          <w:rFonts w:ascii="Arial" w:hAnsi="Arial" w:cs="Arial"/>
          <w:sz w:val="20"/>
          <w:szCs w:val="20"/>
        </w:rPr>
        <w:t xml:space="preserve">.- Para los efectos de esta Sección, las construcciones se clasificarán en dos tipos: </w:t>
      </w:r>
    </w:p>
    <w:p w:rsidR="00463F74" w:rsidRPr="0086133D" w:rsidRDefault="00463F74" w:rsidP="00CE1453">
      <w:pPr>
        <w:spacing w:after="0" w:line="360" w:lineRule="auto"/>
        <w:jc w:val="both"/>
        <w:rPr>
          <w:rFonts w:ascii="Arial" w:hAnsi="Arial" w:cs="Arial"/>
          <w:color w:val="2F5496" w:themeColor="accent5" w:themeShade="BF"/>
          <w:sz w:val="20"/>
          <w:szCs w:val="20"/>
        </w:rPr>
      </w:pP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sz w:val="20"/>
          <w:szCs w:val="20"/>
        </w:rPr>
        <w:t xml:space="preserve">Construcción Tipo A: Es aquella construcción estructurada, cubierta con concreto armado o cualquier otro elemento especial, con excepción de las señaladas </w:t>
      </w:r>
      <w:r w:rsidR="0016070D" w:rsidRPr="0086133D">
        <w:rPr>
          <w:rFonts w:ascii="Arial" w:hAnsi="Arial" w:cs="Arial"/>
          <w:sz w:val="20"/>
          <w:szCs w:val="20"/>
        </w:rPr>
        <w:t>como tipo B.</w:t>
      </w:r>
    </w:p>
    <w:p w:rsidR="00463F74" w:rsidRPr="0086133D" w:rsidRDefault="00463F74" w:rsidP="00CE1453">
      <w:pPr>
        <w:spacing w:after="0" w:line="360" w:lineRule="auto"/>
        <w:jc w:val="both"/>
        <w:rPr>
          <w:rFonts w:ascii="Arial" w:hAnsi="Arial" w:cs="Arial"/>
          <w:sz w:val="20"/>
          <w:szCs w:val="20"/>
        </w:rPr>
      </w:pPr>
    </w:p>
    <w:p w:rsidR="00A750E1" w:rsidRPr="0086133D" w:rsidRDefault="002F0FFE" w:rsidP="00CE1453">
      <w:pPr>
        <w:spacing w:after="0" w:line="360" w:lineRule="auto"/>
        <w:jc w:val="both"/>
        <w:rPr>
          <w:rFonts w:ascii="Arial" w:hAnsi="Arial" w:cs="Arial"/>
          <w:sz w:val="20"/>
          <w:szCs w:val="20"/>
        </w:rPr>
      </w:pPr>
      <w:r w:rsidRPr="0086133D">
        <w:rPr>
          <w:rFonts w:ascii="Arial" w:hAnsi="Arial" w:cs="Arial"/>
          <w:sz w:val="20"/>
          <w:szCs w:val="20"/>
        </w:rPr>
        <w:t>Construcción tipo B: Es aquella construcción estructurada cubierta de madera, cartón, paja, lámina metálica, lámina de</w:t>
      </w:r>
      <w:r w:rsidR="00A750E1" w:rsidRPr="0086133D">
        <w:rPr>
          <w:rFonts w:ascii="Arial" w:hAnsi="Arial" w:cs="Arial"/>
          <w:sz w:val="20"/>
          <w:szCs w:val="20"/>
        </w:rPr>
        <w:t xml:space="preserve"> asbesto o lámina de cartón.</w:t>
      </w:r>
      <w:r w:rsidRPr="0086133D">
        <w:rPr>
          <w:rFonts w:ascii="Arial" w:hAnsi="Arial" w:cs="Arial"/>
          <w:sz w:val="20"/>
          <w:szCs w:val="20"/>
        </w:rPr>
        <w:t xml:space="preserve"> Ambos tipos de construcción podrán ser: </w:t>
      </w:r>
    </w:p>
    <w:p w:rsidR="00463F74" w:rsidRPr="0086133D" w:rsidRDefault="00463F74" w:rsidP="00CE1453">
      <w:pPr>
        <w:spacing w:after="0" w:line="360" w:lineRule="auto"/>
        <w:jc w:val="both"/>
        <w:rPr>
          <w:rFonts w:ascii="Arial" w:hAnsi="Arial" w:cs="Arial"/>
          <w:sz w:val="20"/>
          <w:szCs w:val="20"/>
        </w:rPr>
      </w:pPr>
    </w:p>
    <w:p w:rsidR="00A750E1" w:rsidRPr="0086133D" w:rsidRDefault="002F0FFE" w:rsidP="00CE1453">
      <w:pPr>
        <w:spacing w:after="0" w:line="360" w:lineRule="auto"/>
        <w:jc w:val="both"/>
        <w:rPr>
          <w:rFonts w:ascii="Arial" w:hAnsi="Arial" w:cs="Arial"/>
          <w:sz w:val="20"/>
          <w:szCs w:val="20"/>
        </w:rPr>
      </w:pPr>
      <w:r w:rsidRPr="0086133D">
        <w:rPr>
          <w:rFonts w:ascii="Arial" w:hAnsi="Arial" w:cs="Arial"/>
          <w:sz w:val="20"/>
          <w:szCs w:val="20"/>
        </w:rPr>
        <w:t>Clase 1: Con construcción h</w:t>
      </w:r>
      <w:r w:rsidR="00A750E1" w:rsidRPr="0086133D">
        <w:rPr>
          <w:rFonts w:ascii="Arial" w:hAnsi="Arial" w:cs="Arial"/>
          <w:sz w:val="20"/>
          <w:szCs w:val="20"/>
        </w:rPr>
        <w:t>asta de 60.00 metros cuadrados.</w:t>
      </w:r>
    </w:p>
    <w:p w:rsidR="00A750E1" w:rsidRPr="0086133D" w:rsidRDefault="002F0FFE" w:rsidP="00CE1453">
      <w:pPr>
        <w:spacing w:after="0" w:line="360" w:lineRule="auto"/>
        <w:jc w:val="both"/>
        <w:rPr>
          <w:rFonts w:ascii="Arial" w:hAnsi="Arial" w:cs="Arial"/>
          <w:sz w:val="20"/>
          <w:szCs w:val="20"/>
        </w:rPr>
      </w:pPr>
      <w:r w:rsidRPr="0086133D">
        <w:rPr>
          <w:rFonts w:ascii="Arial" w:hAnsi="Arial" w:cs="Arial"/>
          <w:sz w:val="20"/>
          <w:szCs w:val="20"/>
        </w:rPr>
        <w:t>Clase 2: Con construcción desde 61.00</w:t>
      </w:r>
      <w:r w:rsidR="00A750E1" w:rsidRPr="0086133D">
        <w:rPr>
          <w:rFonts w:ascii="Arial" w:hAnsi="Arial" w:cs="Arial"/>
          <w:sz w:val="20"/>
          <w:szCs w:val="20"/>
        </w:rPr>
        <w:t xml:space="preserve"> hasta 120.00 metros cuadrados.</w:t>
      </w:r>
    </w:p>
    <w:p w:rsidR="00A750E1" w:rsidRPr="0086133D" w:rsidRDefault="002F0FFE" w:rsidP="00CE1453">
      <w:pPr>
        <w:spacing w:after="0" w:line="360" w:lineRule="auto"/>
        <w:jc w:val="both"/>
        <w:rPr>
          <w:rFonts w:ascii="Arial" w:hAnsi="Arial" w:cs="Arial"/>
          <w:sz w:val="20"/>
          <w:szCs w:val="20"/>
        </w:rPr>
      </w:pPr>
      <w:r w:rsidRPr="0086133D">
        <w:rPr>
          <w:rFonts w:ascii="Arial" w:hAnsi="Arial" w:cs="Arial"/>
          <w:sz w:val="20"/>
          <w:szCs w:val="20"/>
        </w:rPr>
        <w:t>Clase 3: Con construcción desde 121.00</w:t>
      </w:r>
      <w:r w:rsidR="00A750E1" w:rsidRPr="0086133D">
        <w:rPr>
          <w:rFonts w:ascii="Arial" w:hAnsi="Arial" w:cs="Arial"/>
          <w:sz w:val="20"/>
          <w:szCs w:val="20"/>
        </w:rPr>
        <w:t xml:space="preserve"> hasta 240.00 metros cuadrados.</w:t>
      </w: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sz w:val="20"/>
          <w:szCs w:val="20"/>
        </w:rPr>
        <w:t>Clase 4: Con construcción desde 241.0</w:t>
      </w:r>
      <w:r w:rsidR="0016070D" w:rsidRPr="0086133D">
        <w:rPr>
          <w:rFonts w:ascii="Arial" w:hAnsi="Arial" w:cs="Arial"/>
          <w:sz w:val="20"/>
          <w:szCs w:val="20"/>
        </w:rPr>
        <w:t>0 metros cuadrados en adelante.</w:t>
      </w:r>
    </w:p>
    <w:p w:rsidR="00463F74" w:rsidRPr="0086133D" w:rsidRDefault="00463F74" w:rsidP="00CE1453">
      <w:pPr>
        <w:spacing w:after="0" w:line="360" w:lineRule="auto"/>
        <w:jc w:val="both"/>
        <w:rPr>
          <w:rFonts w:ascii="Arial" w:hAnsi="Arial" w:cs="Arial"/>
          <w:b/>
          <w:sz w:val="20"/>
          <w:szCs w:val="20"/>
        </w:rPr>
      </w:pP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70</w:t>
      </w:r>
      <w:r w:rsidRPr="0086133D">
        <w:rPr>
          <w:rFonts w:ascii="Arial" w:hAnsi="Arial" w:cs="Arial"/>
          <w:sz w:val="20"/>
          <w:szCs w:val="20"/>
        </w:rPr>
        <w:t xml:space="preserve">.- El pago de los derechos a que se refiere este Capítulo, se calculará y pagará conforme a las tarifas establecidas en la Ley de </w:t>
      </w:r>
      <w:r w:rsidR="0016070D" w:rsidRPr="0086133D">
        <w:rPr>
          <w:rFonts w:ascii="Arial" w:hAnsi="Arial" w:cs="Arial"/>
          <w:sz w:val="20"/>
          <w:szCs w:val="20"/>
        </w:rPr>
        <w:t xml:space="preserve">Ingresos del </w:t>
      </w:r>
      <w:r w:rsidR="00FB0EF9" w:rsidRPr="0086133D">
        <w:rPr>
          <w:rFonts w:ascii="Arial" w:hAnsi="Arial" w:cs="Arial"/>
          <w:sz w:val="20"/>
          <w:szCs w:val="20"/>
        </w:rPr>
        <w:t>Municipio de Chemax</w:t>
      </w:r>
      <w:r w:rsidR="0016070D" w:rsidRPr="0086133D">
        <w:rPr>
          <w:rFonts w:ascii="Arial" w:hAnsi="Arial" w:cs="Arial"/>
          <w:sz w:val="20"/>
          <w:szCs w:val="20"/>
        </w:rPr>
        <w:t>, Yucatán.</w:t>
      </w:r>
    </w:p>
    <w:p w:rsidR="00463F74" w:rsidRPr="0086133D" w:rsidRDefault="00463F74" w:rsidP="00CE1453">
      <w:pPr>
        <w:spacing w:after="0" w:line="360" w:lineRule="auto"/>
        <w:jc w:val="both"/>
        <w:rPr>
          <w:rFonts w:ascii="Arial" w:hAnsi="Arial" w:cs="Arial"/>
          <w:b/>
          <w:sz w:val="20"/>
          <w:szCs w:val="20"/>
        </w:rPr>
      </w:pP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71</w:t>
      </w:r>
      <w:r w:rsidRPr="0086133D">
        <w:rPr>
          <w:rFonts w:ascii="Arial" w:hAnsi="Arial" w:cs="Arial"/>
          <w:sz w:val="20"/>
          <w:szCs w:val="20"/>
        </w:rPr>
        <w:t xml:space="preserve">.- Quedará exenta de pago, la inspección para el otorgamiento de la licencia que se requiera, por los </w:t>
      </w:r>
      <w:r w:rsidR="0016070D" w:rsidRPr="0086133D">
        <w:rPr>
          <w:rFonts w:ascii="Arial" w:hAnsi="Arial" w:cs="Arial"/>
          <w:sz w:val="20"/>
          <w:szCs w:val="20"/>
        </w:rPr>
        <w:t>siguientes conceptos:</w:t>
      </w:r>
    </w:p>
    <w:p w:rsidR="00D55566" w:rsidRPr="0086133D" w:rsidRDefault="00D55566" w:rsidP="00CE1453">
      <w:pPr>
        <w:spacing w:after="0" w:line="360" w:lineRule="auto"/>
        <w:jc w:val="both"/>
        <w:rPr>
          <w:rFonts w:ascii="Arial" w:hAnsi="Arial" w:cs="Arial"/>
          <w:sz w:val="20"/>
          <w:szCs w:val="20"/>
        </w:rPr>
      </w:pP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w:t>
      </w:r>
      <w:r w:rsidRPr="0086133D">
        <w:rPr>
          <w:rFonts w:ascii="Arial" w:hAnsi="Arial" w:cs="Arial"/>
          <w:sz w:val="20"/>
          <w:szCs w:val="20"/>
        </w:rPr>
        <w:t>.- Las construcciones que sean edificadas fí</w:t>
      </w:r>
      <w:r w:rsidR="0016070D" w:rsidRPr="0086133D">
        <w:rPr>
          <w:rFonts w:ascii="Arial" w:hAnsi="Arial" w:cs="Arial"/>
          <w:sz w:val="20"/>
          <w:szCs w:val="20"/>
        </w:rPr>
        <w:t>sicamente por sus propietarios</w:t>
      </w:r>
      <w:r w:rsidR="00D55566" w:rsidRPr="0086133D">
        <w:rPr>
          <w:rFonts w:ascii="Arial" w:hAnsi="Arial" w:cs="Arial"/>
          <w:sz w:val="20"/>
          <w:szCs w:val="20"/>
        </w:rPr>
        <w:t>.</w:t>
      </w: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w:t>
      </w:r>
      <w:r w:rsidRPr="0086133D">
        <w:rPr>
          <w:rFonts w:ascii="Arial" w:hAnsi="Arial" w:cs="Arial"/>
          <w:sz w:val="20"/>
          <w:szCs w:val="20"/>
        </w:rPr>
        <w:t>.- Las construcciones de Centros Asistenciales y Sociales, propiedad de la Feder</w:t>
      </w:r>
      <w:r w:rsidR="0016070D" w:rsidRPr="0086133D">
        <w:rPr>
          <w:rFonts w:ascii="Arial" w:hAnsi="Arial" w:cs="Arial"/>
          <w:sz w:val="20"/>
          <w:szCs w:val="20"/>
        </w:rPr>
        <w:t>ación, el Estado o Municipio</w:t>
      </w:r>
      <w:r w:rsidR="00D55566" w:rsidRPr="0086133D">
        <w:rPr>
          <w:rFonts w:ascii="Arial" w:hAnsi="Arial" w:cs="Arial"/>
          <w:sz w:val="20"/>
          <w:szCs w:val="20"/>
        </w:rPr>
        <w:t>.</w:t>
      </w: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III</w:t>
      </w:r>
      <w:r w:rsidRPr="0086133D">
        <w:rPr>
          <w:rFonts w:ascii="Arial" w:hAnsi="Arial" w:cs="Arial"/>
          <w:sz w:val="20"/>
          <w:szCs w:val="20"/>
        </w:rPr>
        <w:t xml:space="preserve">.- La construcción de aceras, fosas sépticas, pozos de absorción, resanes, pintura de fachadas y obras de jardinería. Destinadas </w:t>
      </w:r>
      <w:r w:rsidR="0016070D" w:rsidRPr="0086133D">
        <w:rPr>
          <w:rFonts w:ascii="Arial" w:hAnsi="Arial" w:cs="Arial"/>
          <w:sz w:val="20"/>
          <w:szCs w:val="20"/>
        </w:rPr>
        <w:t>al mejoramiento de la vivienda.</w:t>
      </w:r>
    </w:p>
    <w:p w:rsidR="00463F74" w:rsidRPr="0086133D" w:rsidRDefault="00463F74" w:rsidP="00CE1453">
      <w:pPr>
        <w:spacing w:after="0" w:line="360" w:lineRule="auto"/>
        <w:jc w:val="both"/>
        <w:rPr>
          <w:rFonts w:ascii="Arial" w:hAnsi="Arial" w:cs="Arial"/>
          <w:b/>
          <w:sz w:val="20"/>
          <w:szCs w:val="20"/>
        </w:rPr>
      </w:pP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72</w:t>
      </w:r>
      <w:r w:rsidRPr="0086133D">
        <w:rPr>
          <w:rFonts w:ascii="Arial" w:hAnsi="Arial" w:cs="Arial"/>
          <w:sz w:val="20"/>
          <w:szCs w:val="20"/>
        </w:rPr>
        <w:t>.- El Tesorero Municipal a solicitud escrita del Director de Obras Públicas o del Titular de la Dependencia respectiva, podrá disminuir la tarifa a los contribuyentes de ostensible pobreza, que tengan dependientes económicos. Se considera que el contribuyente es de ostensible po</w:t>
      </w:r>
      <w:r w:rsidR="0016070D" w:rsidRPr="0086133D">
        <w:rPr>
          <w:rFonts w:ascii="Arial" w:hAnsi="Arial" w:cs="Arial"/>
          <w:sz w:val="20"/>
          <w:szCs w:val="20"/>
        </w:rPr>
        <w:t>breza, en los casos siguientes:</w:t>
      </w:r>
    </w:p>
    <w:p w:rsidR="00D55566" w:rsidRPr="0086133D" w:rsidRDefault="00D55566" w:rsidP="00CE1453">
      <w:pPr>
        <w:spacing w:after="0" w:line="360" w:lineRule="auto"/>
        <w:jc w:val="both"/>
        <w:rPr>
          <w:rFonts w:ascii="Arial" w:hAnsi="Arial" w:cs="Arial"/>
          <w:sz w:val="20"/>
          <w:szCs w:val="20"/>
        </w:rPr>
      </w:pPr>
    </w:p>
    <w:p w:rsidR="0016070D"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w:t>
      </w:r>
      <w:r w:rsidRPr="0086133D">
        <w:rPr>
          <w:rFonts w:ascii="Arial" w:hAnsi="Arial" w:cs="Arial"/>
          <w:sz w:val="20"/>
          <w:szCs w:val="20"/>
        </w:rPr>
        <w:t>.- Cuando el ingreso familiar del co</w:t>
      </w:r>
      <w:r w:rsidR="007739A2" w:rsidRPr="0086133D">
        <w:rPr>
          <w:rFonts w:ascii="Arial" w:hAnsi="Arial" w:cs="Arial"/>
          <w:sz w:val="20"/>
          <w:szCs w:val="20"/>
        </w:rPr>
        <w:t xml:space="preserve">ntribuyente es inferior a una unidad de medida y actualización vigente </w:t>
      </w:r>
      <w:r w:rsidRPr="0086133D">
        <w:rPr>
          <w:rFonts w:ascii="Arial" w:hAnsi="Arial" w:cs="Arial"/>
          <w:sz w:val="20"/>
          <w:szCs w:val="20"/>
        </w:rPr>
        <w:t>y el solicitando de la disminución del monto del derecho, tenga</w:t>
      </w:r>
      <w:r w:rsidR="0016070D" w:rsidRPr="0086133D">
        <w:rPr>
          <w:rFonts w:ascii="Arial" w:hAnsi="Arial" w:cs="Arial"/>
          <w:sz w:val="20"/>
          <w:szCs w:val="20"/>
        </w:rPr>
        <w:t xml:space="preserve"> algún dependiente económico</w:t>
      </w:r>
      <w:r w:rsidR="00D55566" w:rsidRPr="0086133D">
        <w:rPr>
          <w:rFonts w:ascii="Arial" w:hAnsi="Arial" w:cs="Arial"/>
          <w:sz w:val="20"/>
          <w:szCs w:val="20"/>
        </w:rPr>
        <w:t>.</w:t>
      </w:r>
    </w:p>
    <w:p w:rsidR="007739A2"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w:t>
      </w:r>
      <w:r w:rsidRPr="0086133D">
        <w:rPr>
          <w:rFonts w:ascii="Arial" w:hAnsi="Arial" w:cs="Arial"/>
          <w:sz w:val="20"/>
          <w:szCs w:val="20"/>
        </w:rPr>
        <w:t xml:space="preserve">.- Cuando el ingreso familiar del contribuyente no exceda de 2 </w:t>
      </w:r>
      <w:r w:rsidR="007739A2" w:rsidRPr="0086133D">
        <w:rPr>
          <w:rFonts w:ascii="Arial" w:hAnsi="Arial" w:cs="Arial"/>
          <w:sz w:val="20"/>
          <w:szCs w:val="20"/>
        </w:rPr>
        <w:t>unidades de medida y actualización vigente</w:t>
      </w:r>
      <w:r w:rsidRPr="0086133D">
        <w:rPr>
          <w:rFonts w:ascii="Arial" w:hAnsi="Arial" w:cs="Arial"/>
          <w:sz w:val="20"/>
          <w:szCs w:val="20"/>
        </w:rPr>
        <w:t xml:space="preserve"> y los dependientes de él sean más de dos. El solicitante de la disminución del monto del derecho deberá justificar a satisfacción de la autoridad, que se encuentra en algunos d</w:t>
      </w:r>
      <w:r w:rsidR="007739A2" w:rsidRPr="0086133D">
        <w:rPr>
          <w:rFonts w:ascii="Arial" w:hAnsi="Arial" w:cs="Arial"/>
          <w:sz w:val="20"/>
          <w:szCs w:val="20"/>
        </w:rPr>
        <w:t>e los supuestos mencionados.</w:t>
      </w:r>
      <w:r w:rsidRPr="0086133D">
        <w:rPr>
          <w:rFonts w:ascii="Arial" w:hAnsi="Arial" w:cs="Arial"/>
          <w:sz w:val="20"/>
          <w:szCs w:val="20"/>
        </w:rPr>
        <w:t xml:space="preserve"> La dependencia competente del Ayuntamiento realizará la investigación socioeconómica de cada solicitante y remitirá un dictamen aprobando o negando la reducción. Un ejemplar del dictamen se anexará al comprobante de ingresos y ambos documentos formarán parte de la cuenta pública que se rendirá al Congreso del Estado. En las oficinas recaudadoras se instalarán cartelones en lugares visibles, informando al público los requisitos y procedimientos para obtener una reducción de los derechos. Lo dispuesto en este artículo, no libera a los responsables de las obras o de los actos relacionados, de la obligación de solicitar los permisos o a</w:t>
      </w:r>
      <w:r w:rsidR="007739A2" w:rsidRPr="0086133D">
        <w:rPr>
          <w:rFonts w:ascii="Arial" w:hAnsi="Arial" w:cs="Arial"/>
          <w:sz w:val="20"/>
          <w:szCs w:val="20"/>
        </w:rPr>
        <w:t>utorizaciones correspondientes.</w:t>
      </w:r>
    </w:p>
    <w:p w:rsidR="00463F74" w:rsidRPr="0086133D" w:rsidRDefault="00463F74" w:rsidP="00CE1453">
      <w:pPr>
        <w:spacing w:after="0" w:line="360" w:lineRule="auto"/>
        <w:jc w:val="both"/>
        <w:rPr>
          <w:rFonts w:ascii="Arial" w:hAnsi="Arial" w:cs="Arial"/>
          <w:b/>
          <w:sz w:val="20"/>
          <w:szCs w:val="20"/>
        </w:rPr>
      </w:pPr>
    </w:p>
    <w:p w:rsidR="007739A2"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73</w:t>
      </w:r>
      <w:r w:rsidRPr="0086133D">
        <w:rPr>
          <w:rFonts w:ascii="Arial" w:hAnsi="Arial" w:cs="Arial"/>
          <w:sz w:val="20"/>
          <w:szCs w:val="20"/>
        </w:rPr>
        <w:t>.- Son responsables solidarios del pago de estos derechos, los ingenieros, contratistas, arquitectos y/o encargados de la realiz</w:t>
      </w:r>
      <w:r w:rsidR="007739A2" w:rsidRPr="0086133D">
        <w:rPr>
          <w:rFonts w:ascii="Arial" w:hAnsi="Arial" w:cs="Arial"/>
          <w:sz w:val="20"/>
          <w:szCs w:val="20"/>
        </w:rPr>
        <w:t>ación de las obras.</w:t>
      </w:r>
    </w:p>
    <w:p w:rsidR="009324BE" w:rsidRPr="0086133D" w:rsidRDefault="009324BE" w:rsidP="00CE1453">
      <w:pPr>
        <w:spacing w:after="0" w:line="360" w:lineRule="auto"/>
        <w:jc w:val="center"/>
        <w:rPr>
          <w:rFonts w:ascii="Arial" w:hAnsi="Arial" w:cs="Arial"/>
          <w:b/>
          <w:sz w:val="20"/>
          <w:szCs w:val="20"/>
        </w:rPr>
      </w:pPr>
    </w:p>
    <w:p w:rsidR="007739A2" w:rsidRPr="0086133D" w:rsidRDefault="007739A2" w:rsidP="00CE1453">
      <w:pPr>
        <w:spacing w:after="0" w:line="360" w:lineRule="auto"/>
        <w:jc w:val="center"/>
        <w:rPr>
          <w:rFonts w:ascii="Arial" w:hAnsi="Arial" w:cs="Arial"/>
          <w:b/>
          <w:sz w:val="20"/>
          <w:szCs w:val="20"/>
        </w:rPr>
      </w:pPr>
      <w:r w:rsidRPr="0086133D">
        <w:rPr>
          <w:rFonts w:ascii="Arial" w:hAnsi="Arial" w:cs="Arial"/>
          <w:b/>
          <w:sz w:val="20"/>
          <w:szCs w:val="20"/>
        </w:rPr>
        <w:t>Sección Tercera</w:t>
      </w:r>
    </w:p>
    <w:p w:rsidR="007739A2" w:rsidRPr="0086133D" w:rsidRDefault="002F0FFE" w:rsidP="00CE1453">
      <w:pPr>
        <w:spacing w:after="0" w:line="360" w:lineRule="auto"/>
        <w:jc w:val="center"/>
        <w:rPr>
          <w:rFonts w:ascii="Arial" w:hAnsi="Arial" w:cs="Arial"/>
          <w:b/>
          <w:sz w:val="20"/>
          <w:szCs w:val="20"/>
        </w:rPr>
      </w:pPr>
      <w:r w:rsidRPr="0086133D">
        <w:rPr>
          <w:rFonts w:ascii="Arial" w:hAnsi="Arial" w:cs="Arial"/>
          <w:b/>
          <w:sz w:val="20"/>
          <w:szCs w:val="20"/>
        </w:rPr>
        <w:t>Derec</w:t>
      </w:r>
      <w:r w:rsidR="007739A2" w:rsidRPr="0086133D">
        <w:rPr>
          <w:rFonts w:ascii="Arial" w:hAnsi="Arial" w:cs="Arial"/>
          <w:b/>
          <w:sz w:val="20"/>
          <w:szCs w:val="20"/>
        </w:rPr>
        <w:t>hos por Servicios de Vigilancia</w:t>
      </w:r>
    </w:p>
    <w:p w:rsidR="00463F74" w:rsidRPr="0086133D" w:rsidRDefault="00463F74" w:rsidP="00CE1453">
      <w:pPr>
        <w:spacing w:after="0" w:line="360" w:lineRule="auto"/>
        <w:jc w:val="center"/>
        <w:rPr>
          <w:rFonts w:ascii="Arial" w:hAnsi="Arial" w:cs="Arial"/>
          <w:b/>
          <w:sz w:val="20"/>
          <w:szCs w:val="20"/>
        </w:rPr>
      </w:pPr>
    </w:p>
    <w:p w:rsidR="007739A2"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74</w:t>
      </w:r>
      <w:r w:rsidRPr="0086133D">
        <w:rPr>
          <w:rFonts w:ascii="Arial" w:hAnsi="Arial" w:cs="Arial"/>
          <w:sz w:val="20"/>
          <w:szCs w:val="20"/>
        </w:rPr>
        <w:t>.- Es objeto del Derecho por Servicio de Vigilancia, el prestado especial</w:t>
      </w:r>
      <w:r w:rsidR="007739A2" w:rsidRPr="0086133D">
        <w:rPr>
          <w:rFonts w:ascii="Arial" w:hAnsi="Arial" w:cs="Arial"/>
          <w:sz w:val="20"/>
          <w:szCs w:val="20"/>
        </w:rPr>
        <w:t>mente por la policía municipal.</w:t>
      </w:r>
    </w:p>
    <w:p w:rsidR="00463F74" w:rsidRPr="0086133D" w:rsidRDefault="00463F74" w:rsidP="00CE1453">
      <w:pPr>
        <w:spacing w:after="0" w:line="360" w:lineRule="auto"/>
        <w:jc w:val="both"/>
        <w:rPr>
          <w:rFonts w:ascii="Arial" w:hAnsi="Arial" w:cs="Arial"/>
          <w:b/>
          <w:sz w:val="20"/>
          <w:szCs w:val="20"/>
        </w:rPr>
      </w:pPr>
    </w:p>
    <w:p w:rsidR="007739A2"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75</w:t>
      </w:r>
      <w:r w:rsidRPr="0086133D">
        <w:rPr>
          <w:rFonts w:ascii="Arial" w:hAnsi="Arial" w:cs="Arial"/>
          <w:sz w:val="20"/>
          <w:szCs w:val="20"/>
        </w:rPr>
        <w:t>.- Son sujetos de estos derechos las personas físicas o morales, instituciones públicas o privadas que soliciten al Ayuntamiento, el s</w:t>
      </w:r>
      <w:r w:rsidR="007739A2" w:rsidRPr="0086133D">
        <w:rPr>
          <w:rFonts w:ascii="Arial" w:hAnsi="Arial" w:cs="Arial"/>
          <w:sz w:val="20"/>
          <w:szCs w:val="20"/>
        </w:rPr>
        <w:t>ervicio especial de vigilancia.</w:t>
      </w:r>
    </w:p>
    <w:p w:rsidR="00463F74" w:rsidRPr="0086133D" w:rsidRDefault="00463F74" w:rsidP="00CE1453">
      <w:pPr>
        <w:spacing w:after="0" w:line="360" w:lineRule="auto"/>
        <w:jc w:val="both"/>
        <w:rPr>
          <w:rFonts w:ascii="Arial" w:hAnsi="Arial" w:cs="Arial"/>
          <w:b/>
          <w:sz w:val="20"/>
          <w:szCs w:val="20"/>
        </w:rPr>
      </w:pPr>
    </w:p>
    <w:p w:rsidR="007739A2"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76</w:t>
      </w:r>
      <w:r w:rsidRPr="0086133D">
        <w:rPr>
          <w:rFonts w:ascii="Arial" w:hAnsi="Arial" w:cs="Arial"/>
          <w:sz w:val="20"/>
          <w:szCs w:val="20"/>
        </w:rPr>
        <w:t>.- Es base para el pago del derecho a que se refiere esta sección, el número de agentes solicitados, así como el número de horas que se destine</w:t>
      </w:r>
      <w:r w:rsidR="007739A2" w:rsidRPr="0086133D">
        <w:rPr>
          <w:rFonts w:ascii="Arial" w:hAnsi="Arial" w:cs="Arial"/>
          <w:sz w:val="20"/>
          <w:szCs w:val="20"/>
        </w:rPr>
        <w:t>n a la prestación del servicio.</w:t>
      </w:r>
    </w:p>
    <w:p w:rsidR="00463F74" w:rsidRPr="0086133D" w:rsidRDefault="00463F74" w:rsidP="00CE1453">
      <w:pPr>
        <w:spacing w:after="0" w:line="360" w:lineRule="auto"/>
        <w:jc w:val="both"/>
        <w:rPr>
          <w:rFonts w:ascii="Arial" w:hAnsi="Arial" w:cs="Arial"/>
          <w:b/>
          <w:sz w:val="20"/>
          <w:szCs w:val="20"/>
        </w:rPr>
      </w:pPr>
    </w:p>
    <w:p w:rsidR="007739A2"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77</w:t>
      </w:r>
      <w:r w:rsidRPr="0086133D">
        <w:rPr>
          <w:rFonts w:ascii="Arial" w:hAnsi="Arial" w:cs="Arial"/>
          <w:sz w:val="20"/>
          <w:szCs w:val="20"/>
        </w:rPr>
        <w:t>.- El pago de los derechos se hará por anticipado al solicitar el servicio, en las oficinas</w:t>
      </w:r>
      <w:r w:rsidR="007739A2" w:rsidRPr="0086133D">
        <w:rPr>
          <w:rFonts w:ascii="Arial" w:hAnsi="Arial" w:cs="Arial"/>
          <w:sz w:val="20"/>
          <w:szCs w:val="20"/>
        </w:rPr>
        <w:t xml:space="preserve"> de la Tesorería Municipal. </w:t>
      </w:r>
    </w:p>
    <w:p w:rsidR="00463F74" w:rsidRPr="0086133D" w:rsidRDefault="00463F74" w:rsidP="00CE1453">
      <w:pPr>
        <w:spacing w:after="0" w:line="360" w:lineRule="auto"/>
        <w:jc w:val="both"/>
        <w:rPr>
          <w:rFonts w:ascii="Arial" w:hAnsi="Arial" w:cs="Arial"/>
          <w:b/>
          <w:sz w:val="20"/>
          <w:szCs w:val="20"/>
        </w:rPr>
      </w:pPr>
    </w:p>
    <w:p w:rsidR="007739A2"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78</w:t>
      </w:r>
      <w:r w:rsidRPr="0086133D">
        <w:rPr>
          <w:rFonts w:ascii="Arial" w:hAnsi="Arial" w:cs="Arial"/>
          <w:sz w:val="20"/>
          <w:szCs w:val="20"/>
        </w:rPr>
        <w:t xml:space="preserve">.- Por los derechos a que se refiere esta Sección, se pagarán cuotas de acuerdo con la tarifa establecida en la Ley de </w:t>
      </w:r>
      <w:r w:rsidR="007739A2" w:rsidRPr="0086133D">
        <w:rPr>
          <w:rFonts w:ascii="Arial" w:hAnsi="Arial" w:cs="Arial"/>
          <w:sz w:val="20"/>
          <w:szCs w:val="20"/>
        </w:rPr>
        <w:t xml:space="preserve">Ingresos del </w:t>
      </w:r>
      <w:r w:rsidR="00FB0EF9" w:rsidRPr="0086133D">
        <w:rPr>
          <w:rFonts w:ascii="Arial" w:hAnsi="Arial" w:cs="Arial"/>
          <w:sz w:val="20"/>
          <w:szCs w:val="20"/>
        </w:rPr>
        <w:t>Municipio de Chemax</w:t>
      </w:r>
      <w:r w:rsidR="007739A2" w:rsidRPr="0086133D">
        <w:rPr>
          <w:rFonts w:ascii="Arial" w:hAnsi="Arial" w:cs="Arial"/>
          <w:sz w:val="20"/>
          <w:szCs w:val="20"/>
        </w:rPr>
        <w:t>, Yucatán.</w:t>
      </w:r>
    </w:p>
    <w:p w:rsidR="007739A2" w:rsidRPr="0086133D" w:rsidRDefault="00E22CFD" w:rsidP="00CE1453">
      <w:pPr>
        <w:spacing w:after="0" w:line="360" w:lineRule="auto"/>
        <w:jc w:val="center"/>
        <w:rPr>
          <w:rFonts w:ascii="Arial" w:hAnsi="Arial" w:cs="Arial"/>
          <w:b/>
          <w:sz w:val="20"/>
          <w:szCs w:val="20"/>
        </w:rPr>
      </w:pPr>
      <w:r>
        <w:rPr>
          <w:rFonts w:ascii="Arial" w:hAnsi="Arial" w:cs="Arial"/>
          <w:b/>
          <w:sz w:val="20"/>
          <w:szCs w:val="20"/>
        </w:rPr>
        <w:br w:type="column"/>
      </w:r>
      <w:r w:rsidR="007739A2" w:rsidRPr="0086133D">
        <w:rPr>
          <w:rFonts w:ascii="Arial" w:hAnsi="Arial" w:cs="Arial"/>
          <w:b/>
          <w:sz w:val="20"/>
          <w:szCs w:val="20"/>
        </w:rPr>
        <w:t>Sección Cuarta</w:t>
      </w:r>
    </w:p>
    <w:p w:rsidR="007739A2" w:rsidRPr="0086133D" w:rsidRDefault="002F0FFE" w:rsidP="00CE1453">
      <w:pPr>
        <w:spacing w:after="0" w:line="360" w:lineRule="auto"/>
        <w:jc w:val="center"/>
        <w:rPr>
          <w:rFonts w:ascii="Arial" w:hAnsi="Arial" w:cs="Arial"/>
          <w:b/>
          <w:sz w:val="20"/>
          <w:szCs w:val="20"/>
        </w:rPr>
      </w:pPr>
      <w:r w:rsidRPr="0086133D">
        <w:rPr>
          <w:rFonts w:ascii="Arial" w:hAnsi="Arial" w:cs="Arial"/>
          <w:b/>
          <w:sz w:val="20"/>
          <w:szCs w:val="20"/>
        </w:rPr>
        <w:t>Derechos por servicios d</w:t>
      </w:r>
      <w:r w:rsidR="007739A2" w:rsidRPr="0086133D">
        <w:rPr>
          <w:rFonts w:ascii="Arial" w:hAnsi="Arial" w:cs="Arial"/>
          <w:b/>
          <w:sz w:val="20"/>
          <w:szCs w:val="20"/>
        </w:rPr>
        <w:t>e Certificaciones y Constancias</w:t>
      </w:r>
    </w:p>
    <w:p w:rsidR="00463F74" w:rsidRPr="0086133D" w:rsidRDefault="00463F74" w:rsidP="00CE1453">
      <w:pPr>
        <w:spacing w:after="0" w:line="360" w:lineRule="auto"/>
        <w:jc w:val="center"/>
        <w:rPr>
          <w:rFonts w:ascii="Arial" w:hAnsi="Arial" w:cs="Arial"/>
          <w:b/>
          <w:sz w:val="20"/>
          <w:szCs w:val="20"/>
        </w:rPr>
      </w:pPr>
    </w:p>
    <w:p w:rsidR="00913519"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79</w:t>
      </w:r>
      <w:r w:rsidRPr="0086133D">
        <w:rPr>
          <w:rFonts w:ascii="Arial" w:hAnsi="Arial" w:cs="Arial"/>
          <w:sz w:val="20"/>
          <w:szCs w:val="20"/>
        </w:rPr>
        <w:t xml:space="preserve">.- Las personas físicas y morales que soliciten al Ayuntamiento participar en licitaciones, o que se les expidan certificaciones y constancias, pagarán derechos conforme a lo establecido en la Ley de </w:t>
      </w:r>
      <w:r w:rsidR="007739A2" w:rsidRPr="0086133D">
        <w:rPr>
          <w:rFonts w:ascii="Arial" w:hAnsi="Arial" w:cs="Arial"/>
          <w:sz w:val="20"/>
          <w:szCs w:val="20"/>
        </w:rPr>
        <w:t xml:space="preserve">Ingresos del </w:t>
      </w:r>
      <w:r w:rsidR="00FB0EF9" w:rsidRPr="0086133D">
        <w:rPr>
          <w:rFonts w:ascii="Arial" w:hAnsi="Arial" w:cs="Arial"/>
          <w:sz w:val="20"/>
          <w:szCs w:val="20"/>
        </w:rPr>
        <w:t>Municipio de Chemax</w:t>
      </w:r>
      <w:r w:rsidRPr="0086133D">
        <w:rPr>
          <w:rFonts w:ascii="Arial" w:hAnsi="Arial" w:cs="Arial"/>
          <w:sz w:val="20"/>
          <w:szCs w:val="20"/>
        </w:rPr>
        <w:t xml:space="preserve">, Yucatán. </w:t>
      </w:r>
    </w:p>
    <w:p w:rsidR="00913519" w:rsidRPr="0086133D" w:rsidRDefault="00913519" w:rsidP="00CE1453">
      <w:pPr>
        <w:spacing w:after="0" w:line="360" w:lineRule="auto"/>
        <w:jc w:val="both"/>
        <w:rPr>
          <w:rFonts w:ascii="Arial" w:hAnsi="Arial" w:cs="Arial"/>
          <w:sz w:val="20"/>
          <w:szCs w:val="20"/>
        </w:rPr>
      </w:pPr>
    </w:p>
    <w:p w:rsidR="00913519" w:rsidRPr="0086133D" w:rsidRDefault="002F0FFE" w:rsidP="00913519">
      <w:pPr>
        <w:spacing w:after="0" w:line="360" w:lineRule="auto"/>
        <w:jc w:val="center"/>
        <w:rPr>
          <w:rFonts w:ascii="Arial" w:hAnsi="Arial" w:cs="Arial"/>
          <w:b/>
          <w:sz w:val="20"/>
          <w:szCs w:val="20"/>
        </w:rPr>
      </w:pPr>
      <w:r w:rsidRPr="0086133D">
        <w:rPr>
          <w:rFonts w:ascii="Arial" w:hAnsi="Arial" w:cs="Arial"/>
          <w:b/>
          <w:sz w:val="20"/>
          <w:szCs w:val="20"/>
        </w:rPr>
        <w:t xml:space="preserve">Sección Quinta </w:t>
      </w:r>
    </w:p>
    <w:p w:rsidR="007739A2" w:rsidRPr="0086133D" w:rsidRDefault="000C751B" w:rsidP="00913519">
      <w:pPr>
        <w:spacing w:after="0" w:line="360" w:lineRule="auto"/>
        <w:jc w:val="center"/>
        <w:rPr>
          <w:rFonts w:ascii="Arial" w:hAnsi="Arial" w:cs="Arial"/>
          <w:b/>
          <w:sz w:val="20"/>
          <w:szCs w:val="20"/>
        </w:rPr>
      </w:pPr>
      <w:r w:rsidRPr="0086133D">
        <w:rPr>
          <w:rFonts w:ascii="Arial" w:hAnsi="Arial" w:cs="Arial"/>
          <w:b/>
          <w:sz w:val="20"/>
          <w:szCs w:val="20"/>
        </w:rPr>
        <w:t>Derechos por Servicio de Rastro</w:t>
      </w:r>
    </w:p>
    <w:p w:rsidR="00463F74" w:rsidRPr="0086133D" w:rsidRDefault="00463F74" w:rsidP="00CE1453">
      <w:pPr>
        <w:spacing w:after="0" w:line="360" w:lineRule="auto"/>
        <w:jc w:val="both"/>
        <w:rPr>
          <w:rFonts w:ascii="Arial" w:hAnsi="Arial" w:cs="Arial"/>
          <w:b/>
          <w:sz w:val="20"/>
          <w:szCs w:val="20"/>
        </w:rPr>
      </w:pPr>
    </w:p>
    <w:p w:rsidR="007739A2"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80</w:t>
      </w:r>
      <w:r w:rsidRPr="0086133D">
        <w:rPr>
          <w:rFonts w:ascii="Arial" w:hAnsi="Arial" w:cs="Arial"/>
          <w:sz w:val="20"/>
          <w:szCs w:val="20"/>
        </w:rPr>
        <w:t>.- Es objeto del Derecho por Servicio de Rastro que preste el Ayuntamiento, el transporte, matanza, guarda en corrales, peso en básculas e inspección fuera del rastro de animale</w:t>
      </w:r>
      <w:r w:rsidR="007739A2" w:rsidRPr="0086133D">
        <w:rPr>
          <w:rFonts w:ascii="Arial" w:hAnsi="Arial" w:cs="Arial"/>
          <w:sz w:val="20"/>
          <w:szCs w:val="20"/>
        </w:rPr>
        <w:t>s y de carne fresca o en canal.</w:t>
      </w:r>
    </w:p>
    <w:p w:rsidR="00913519" w:rsidRPr="0086133D" w:rsidRDefault="00913519" w:rsidP="00CE1453">
      <w:pPr>
        <w:spacing w:after="0" w:line="360" w:lineRule="auto"/>
        <w:jc w:val="both"/>
        <w:rPr>
          <w:rFonts w:ascii="Arial" w:hAnsi="Arial" w:cs="Arial"/>
          <w:sz w:val="20"/>
          <w:szCs w:val="20"/>
        </w:rPr>
      </w:pPr>
    </w:p>
    <w:p w:rsidR="007739A2"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81</w:t>
      </w:r>
      <w:r w:rsidRPr="0086133D">
        <w:rPr>
          <w:rFonts w:ascii="Arial" w:hAnsi="Arial" w:cs="Arial"/>
          <w:sz w:val="20"/>
          <w:szCs w:val="20"/>
        </w:rPr>
        <w:t>.- Son sujetos del Derecho a que se refiere la presente Sección, las personas físicas o morales que utilicen los servicios de ras</w:t>
      </w:r>
      <w:r w:rsidR="007739A2" w:rsidRPr="0086133D">
        <w:rPr>
          <w:rFonts w:ascii="Arial" w:hAnsi="Arial" w:cs="Arial"/>
          <w:sz w:val="20"/>
          <w:szCs w:val="20"/>
        </w:rPr>
        <w:t>tro que presta el Ayuntamiento.</w:t>
      </w:r>
    </w:p>
    <w:p w:rsidR="00463F74" w:rsidRPr="0086133D" w:rsidRDefault="00463F74" w:rsidP="00CE1453">
      <w:pPr>
        <w:spacing w:after="0" w:line="360" w:lineRule="auto"/>
        <w:jc w:val="both"/>
        <w:rPr>
          <w:rFonts w:ascii="Arial" w:hAnsi="Arial" w:cs="Arial"/>
          <w:b/>
          <w:sz w:val="20"/>
          <w:szCs w:val="20"/>
        </w:rPr>
      </w:pPr>
    </w:p>
    <w:p w:rsidR="007739A2"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82</w:t>
      </w:r>
      <w:r w:rsidRPr="0086133D">
        <w:rPr>
          <w:rFonts w:ascii="Arial" w:hAnsi="Arial" w:cs="Arial"/>
          <w:sz w:val="20"/>
          <w:szCs w:val="20"/>
        </w:rPr>
        <w:t>.- Será base de este tributo el tipo de servicio, el número de animales trasportados, sacrificados, guard</w:t>
      </w:r>
      <w:r w:rsidR="007739A2" w:rsidRPr="0086133D">
        <w:rPr>
          <w:rFonts w:ascii="Arial" w:hAnsi="Arial" w:cs="Arial"/>
          <w:sz w:val="20"/>
          <w:szCs w:val="20"/>
        </w:rPr>
        <w:t>ados, pesados o inspeccionados.</w:t>
      </w:r>
    </w:p>
    <w:p w:rsidR="00463F74" w:rsidRPr="0086133D" w:rsidRDefault="00463F74" w:rsidP="00CE1453">
      <w:pPr>
        <w:spacing w:after="0" w:line="360" w:lineRule="auto"/>
        <w:jc w:val="both"/>
        <w:rPr>
          <w:rFonts w:ascii="Arial" w:hAnsi="Arial" w:cs="Arial"/>
          <w:b/>
          <w:sz w:val="20"/>
          <w:szCs w:val="20"/>
        </w:rPr>
      </w:pPr>
    </w:p>
    <w:p w:rsidR="007739A2"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83</w:t>
      </w:r>
      <w:r w:rsidRPr="0086133D">
        <w:rPr>
          <w:rFonts w:ascii="Arial" w:hAnsi="Arial" w:cs="Arial"/>
          <w:sz w:val="20"/>
          <w:szCs w:val="20"/>
        </w:rPr>
        <w:t xml:space="preserve">.- Los derechos por los servicios de Rastro se causarán de conformidad con la tarifa establecida en la Ley de </w:t>
      </w:r>
      <w:r w:rsidR="007739A2" w:rsidRPr="0086133D">
        <w:rPr>
          <w:rFonts w:ascii="Arial" w:hAnsi="Arial" w:cs="Arial"/>
          <w:sz w:val="20"/>
          <w:szCs w:val="20"/>
        </w:rPr>
        <w:t xml:space="preserve">Ingresos del </w:t>
      </w:r>
      <w:r w:rsidR="00FB0EF9" w:rsidRPr="0086133D">
        <w:rPr>
          <w:rFonts w:ascii="Arial" w:hAnsi="Arial" w:cs="Arial"/>
          <w:sz w:val="20"/>
          <w:szCs w:val="20"/>
        </w:rPr>
        <w:t>Municipio de Chemax</w:t>
      </w:r>
      <w:r w:rsidR="007739A2" w:rsidRPr="0086133D">
        <w:rPr>
          <w:rFonts w:ascii="Arial" w:hAnsi="Arial" w:cs="Arial"/>
          <w:sz w:val="20"/>
          <w:szCs w:val="20"/>
        </w:rPr>
        <w:t>, Yucatán.</w:t>
      </w:r>
    </w:p>
    <w:p w:rsidR="00463F74" w:rsidRPr="0086133D" w:rsidRDefault="00463F74" w:rsidP="00CE1453">
      <w:pPr>
        <w:spacing w:after="0" w:line="360" w:lineRule="auto"/>
        <w:jc w:val="both"/>
        <w:rPr>
          <w:rFonts w:ascii="Arial" w:hAnsi="Arial" w:cs="Arial"/>
          <w:b/>
          <w:sz w:val="20"/>
          <w:szCs w:val="20"/>
        </w:rPr>
      </w:pPr>
    </w:p>
    <w:p w:rsidR="007739A2"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84</w:t>
      </w:r>
      <w:r w:rsidRPr="0086133D">
        <w:rPr>
          <w:rFonts w:ascii="Arial" w:hAnsi="Arial" w:cs="Arial"/>
          <w:sz w:val="20"/>
          <w:szCs w:val="20"/>
        </w:rPr>
        <w:t>.- La inspección de carne en los rastros públicos no causará derecho alguno, pero las personas que introduz</w:t>
      </w:r>
      <w:r w:rsidR="007739A2" w:rsidRPr="0086133D">
        <w:rPr>
          <w:rFonts w:ascii="Arial" w:hAnsi="Arial" w:cs="Arial"/>
          <w:sz w:val="20"/>
          <w:szCs w:val="20"/>
        </w:rPr>
        <w:t xml:space="preserve">can carne al </w:t>
      </w:r>
      <w:r w:rsidR="00FB0EF9" w:rsidRPr="0086133D">
        <w:rPr>
          <w:rFonts w:ascii="Arial" w:hAnsi="Arial" w:cs="Arial"/>
          <w:sz w:val="20"/>
          <w:szCs w:val="20"/>
        </w:rPr>
        <w:t>Municipio de Chemax</w:t>
      </w:r>
      <w:r w:rsidRPr="0086133D">
        <w:rPr>
          <w:rFonts w:ascii="Arial" w:hAnsi="Arial" w:cs="Arial"/>
          <w:sz w:val="20"/>
          <w:szCs w:val="20"/>
        </w:rPr>
        <w:t xml:space="preserve">, Yucatán, deberán pasar por esa inspección. Dicha inspección se practicará en términos de lo dispuesto en la Ley de Salud del Estado de Yucatán. En el caso de que las personas que realicen la introducción de carne en los términos del párrafo </w:t>
      </w:r>
      <w:r w:rsidR="00E260C0" w:rsidRPr="0086133D">
        <w:rPr>
          <w:rFonts w:ascii="Arial" w:hAnsi="Arial" w:cs="Arial"/>
          <w:sz w:val="20"/>
          <w:szCs w:val="20"/>
        </w:rPr>
        <w:t>anterior</w:t>
      </w:r>
      <w:r w:rsidRPr="0086133D">
        <w:rPr>
          <w:rFonts w:ascii="Arial" w:hAnsi="Arial" w:cs="Arial"/>
          <w:sz w:val="20"/>
          <w:szCs w:val="20"/>
        </w:rPr>
        <w:t xml:space="preserve"> no pasaren por la insp</w:t>
      </w:r>
      <w:r w:rsidR="007739A2" w:rsidRPr="0086133D">
        <w:rPr>
          <w:rFonts w:ascii="Arial" w:hAnsi="Arial" w:cs="Arial"/>
          <w:sz w:val="20"/>
          <w:szCs w:val="20"/>
        </w:rPr>
        <w:t xml:space="preserve">ección mencionada, se harán </w:t>
      </w:r>
      <w:r w:rsidRPr="0086133D">
        <w:rPr>
          <w:rFonts w:ascii="Arial" w:hAnsi="Arial" w:cs="Arial"/>
          <w:sz w:val="20"/>
          <w:szCs w:val="20"/>
        </w:rPr>
        <w:t>acreedoras a una sanción cuyo import</w:t>
      </w:r>
      <w:r w:rsidR="00653350" w:rsidRPr="0086133D">
        <w:rPr>
          <w:rFonts w:ascii="Arial" w:hAnsi="Arial" w:cs="Arial"/>
          <w:sz w:val="20"/>
          <w:szCs w:val="20"/>
        </w:rPr>
        <w:t>e será de cinco unidades de medida y actualización</w:t>
      </w:r>
      <w:r w:rsidRPr="0086133D">
        <w:rPr>
          <w:rFonts w:ascii="Arial" w:hAnsi="Arial" w:cs="Arial"/>
          <w:sz w:val="20"/>
          <w:szCs w:val="20"/>
        </w:rPr>
        <w:t xml:space="preserve"> </w:t>
      </w:r>
      <w:r w:rsidR="00653350" w:rsidRPr="0086133D">
        <w:rPr>
          <w:rFonts w:ascii="Arial" w:hAnsi="Arial" w:cs="Arial"/>
          <w:sz w:val="20"/>
          <w:szCs w:val="20"/>
        </w:rPr>
        <w:t xml:space="preserve">vigente </w:t>
      </w:r>
      <w:r w:rsidRPr="0086133D">
        <w:rPr>
          <w:rFonts w:ascii="Arial" w:hAnsi="Arial" w:cs="Arial"/>
          <w:sz w:val="20"/>
          <w:szCs w:val="20"/>
        </w:rPr>
        <w:t>p</w:t>
      </w:r>
      <w:r w:rsidR="007739A2" w:rsidRPr="0086133D">
        <w:rPr>
          <w:rFonts w:ascii="Arial" w:hAnsi="Arial" w:cs="Arial"/>
          <w:sz w:val="20"/>
          <w:szCs w:val="20"/>
        </w:rPr>
        <w:t>or pieza de ganado introducida.</w:t>
      </w:r>
    </w:p>
    <w:p w:rsidR="00463F74" w:rsidRPr="0086133D" w:rsidRDefault="00463F74" w:rsidP="00CE1453">
      <w:pPr>
        <w:spacing w:after="0" w:line="360" w:lineRule="auto"/>
        <w:jc w:val="both"/>
        <w:rPr>
          <w:rFonts w:ascii="Arial" w:hAnsi="Arial" w:cs="Arial"/>
          <w:b/>
          <w:sz w:val="20"/>
          <w:szCs w:val="20"/>
        </w:rPr>
      </w:pPr>
    </w:p>
    <w:p w:rsidR="007739A2" w:rsidRPr="0086133D" w:rsidRDefault="002F0FFE" w:rsidP="00CE1453">
      <w:pPr>
        <w:spacing w:after="0" w:line="360" w:lineRule="auto"/>
        <w:jc w:val="both"/>
        <w:rPr>
          <w:rFonts w:ascii="Arial" w:hAnsi="Arial" w:cs="Arial"/>
          <w:b/>
          <w:sz w:val="20"/>
          <w:szCs w:val="20"/>
        </w:rPr>
      </w:pPr>
      <w:r w:rsidRPr="0086133D">
        <w:rPr>
          <w:rFonts w:ascii="Arial" w:hAnsi="Arial" w:cs="Arial"/>
          <w:b/>
          <w:sz w:val="20"/>
          <w:szCs w:val="20"/>
        </w:rPr>
        <w:t>Artículo 85</w:t>
      </w:r>
      <w:r w:rsidRPr="0086133D">
        <w:rPr>
          <w:rFonts w:ascii="Arial" w:hAnsi="Arial" w:cs="Arial"/>
          <w:sz w:val="20"/>
          <w:szCs w:val="20"/>
        </w:rPr>
        <w:t>.- El Ayuntamiento a través de sus órganos administrativos podrá autorizar la matanza de ganado fuera de los Rastros Públicos del Municipio, previo el cumplimiento del pago de Derecho y los requisitos que determinan la Ley de Salud del Estado de Yucatán y su Reglamento. El incumplimiento de esta disposición será sancionada. En caso de reincidenc</w:t>
      </w:r>
      <w:r w:rsidR="007739A2" w:rsidRPr="0086133D">
        <w:rPr>
          <w:rFonts w:ascii="Arial" w:hAnsi="Arial" w:cs="Arial"/>
          <w:sz w:val="20"/>
          <w:szCs w:val="20"/>
        </w:rPr>
        <w:t>ia, dicha sanción se duplicará.</w:t>
      </w:r>
    </w:p>
    <w:p w:rsidR="00463F74" w:rsidRPr="0086133D" w:rsidRDefault="00463F74" w:rsidP="00CE1453">
      <w:pPr>
        <w:spacing w:after="0" w:line="360" w:lineRule="auto"/>
        <w:jc w:val="center"/>
        <w:rPr>
          <w:rFonts w:ascii="Arial" w:hAnsi="Arial" w:cs="Arial"/>
          <w:b/>
          <w:sz w:val="20"/>
          <w:szCs w:val="20"/>
        </w:rPr>
      </w:pPr>
    </w:p>
    <w:p w:rsidR="007739A2" w:rsidRPr="0086133D" w:rsidRDefault="007739A2" w:rsidP="00CE1453">
      <w:pPr>
        <w:spacing w:after="0" w:line="360" w:lineRule="auto"/>
        <w:jc w:val="center"/>
        <w:rPr>
          <w:rFonts w:ascii="Arial" w:hAnsi="Arial" w:cs="Arial"/>
          <w:b/>
          <w:sz w:val="20"/>
          <w:szCs w:val="20"/>
        </w:rPr>
      </w:pPr>
      <w:r w:rsidRPr="0086133D">
        <w:rPr>
          <w:rFonts w:ascii="Arial" w:hAnsi="Arial" w:cs="Arial"/>
          <w:b/>
          <w:sz w:val="20"/>
          <w:szCs w:val="20"/>
        </w:rPr>
        <w:t>Sección Sexta</w:t>
      </w:r>
    </w:p>
    <w:p w:rsidR="007739A2" w:rsidRPr="0086133D" w:rsidRDefault="002F0FFE" w:rsidP="00CE1453">
      <w:pPr>
        <w:spacing w:after="0" w:line="360" w:lineRule="auto"/>
        <w:jc w:val="center"/>
        <w:rPr>
          <w:rFonts w:ascii="Arial" w:hAnsi="Arial" w:cs="Arial"/>
          <w:b/>
          <w:sz w:val="20"/>
          <w:szCs w:val="20"/>
        </w:rPr>
      </w:pPr>
      <w:r w:rsidRPr="0086133D">
        <w:rPr>
          <w:rFonts w:ascii="Arial" w:hAnsi="Arial" w:cs="Arial"/>
          <w:b/>
          <w:sz w:val="20"/>
          <w:szCs w:val="20"/>
        </w:rPr>
        <w:t>Der</w:t>
      </w:r>
      <w:r w:rsidR="007739A2" w:rsidRPr="0086133D">
        <w:rPr>
          <w:rFonts w:ascii="Arial" w:hAnsi="Arial" w:cs="Arial"/>
          <w:b/>
          <w:sz w:val="20"/>
          <w:szCs w:val="20"/>
        </w:rPr>
        <w:t>echos por Servicios de Catastro</w:t>
      </w:r>
    </w:p>
    <w:p w:rsidR="00463F74" w:rsidRPr="0086133D" w:rsidRDefault="00463F74" w:rsidP="00E260C0">
      <w:pPr>
        <w:spacing w:after="0" w:line="240" w:lineRule="auto"/>
        <w:jc w:val="center"/>
        <w:rPr>
          <w:rFonts w:ascii="Arial" w:hAnsi="Arial" w:cs="Arial"/>
          <w:b/>
          <w:sz w:val="20"/>
          <w:szCs w:val="20"/>
        </w:rPr>
      </w:pPr>
    </w:p>
    <w:p w:rsidR="007739A2"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86</w:t>
      </w:r>
      <w:r w:rsidRPr="0086133D">
        <w:rPr>
          <w:rFonts w:ascii="Arial" w:hAnsi="Arial" w:cs="Arial"/>
          <w:sz w:val="20"/>
          <w:szCs w:val="20"/>
        </w:rPr>
        <w:t>.- El objeto de estos derechos está constituido por los servicios que presta el Catastro Municip</w:t>
      </w:r>
      <w:r w:rsidR="007739A2" w:rsidRPr="0086133D">
        <w:rPr>
          <w:rFonts w:ascii="Arial" w:hAnsi="Arial" w:cs="Arial"/>
          <w:sz w:val="20"/>
          <w:szCs w:val="20"/>
        </w:rPr>
        <w:t>al.</w:t>
      </w:r>
    </w:p>
    <w:p w:rsidR="00463F74" w:rsidRPr="0086133D" w:rsidRDefault="00463F74" w:rsidP="00E260C0">
      <w:pPr>
        <w:spacing w:after="0" w:line="240" w:lineRule="auto"/>
        <w:jc w:val="both"/>
        <w:rPr>
          <w:rFonts w:ascii="Arial" w:hAnsi="Arial" w:cs="Arial"/>
          <w:b/>
          <w:sz w:val="20"/>
          <w:szCs w:val="20"/>
        </w:rPr>
      </w:pPr>
    </w:p>
    <w:p w:rsidR="007739A2"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87</w:t>
      </w:r>
      <w:r w:rsidRPr="0086133D">
        <w:rPr>
          <w:rFonts w:ascii="Arial" w:hAnsi="Arial" w:cs="Arial"/>
          <w:sz w:val="20"/>
          <w:szCs w:val="20"/>
        </w:rPr>
        <w:t>.- Son sujetos de estos derechos las personas físicas o morales que soliciten los servicios qu</w:t>
      </w:r>
      <w:r w:rsidR="007739A2" w:rsidRPr="0086133D">
        <w:rPr>
          <w:rFonts w:ascii="Arial" w:hAnsi="Arial" w:cs="Arial"/>
          <w:sz w:val="20"/>
          <w:szCs w:val="20"/>
        </w:rPr>
        <w:t>e presta el Catastro Municipal.</w:t>
      </w:r>
    </w:p>
    <w:p w:rsidR="00463F74" w:rsidRPr="0086133D" w:rsidRDefault="00463F74" w:rsidP="00E260C0">
      <w:pPr>
        <w:spacing w:after="0" w:line="240" w:lineRule="auto"/>
        <w:jc w:val="both"/>
        <w:rPr>
          <w:rFonts w:ascii="Arial" w:hAnsi="Arial" w:cs="Arial"/>
          <w:b/>
          <w:sz w:val="20"/>
          <w:szCs w:val="20"/>
        </w:rPr>
      </w:pPr>
    </w:p>
    <w:p w:rsidR="007739A2"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88</w:t>
      </w:r>
      <w:r w:rsidRPr="0086133D">
        <w:rPr>
          <w:rFonts w:ascii="Arial" w:hAnsi="Arial" w:cs="Arial"/>
          <w:sz w:val="20"/>
          <w:szCs w:val="20"/>
        </w:rPr>
        <w:t xml:space="preserve">.- La cuota que se pagará por los servicios que presta el Catastro Municipal, causarán derechos de conformidad con lo establecido en la Ley de </w:t>
      </w:r>
      <w:r w:rsidR="007739A2" w:rsidRPr="0086133D">
        <w:rPr>
          <w:rFonts w:ascii="Arial" w:hAnsi="Arial" w:cs="Arial"/>
          <w:sz w:val="20"/>
          <w:szCs w:val="20"/>
        </w:rPr>
        <w:t xml:space="preserve">Ingresos del </w:t>
      </w:r>
      <w:r w:rsidR="00FB0EF9" w:rsidRPr="0086133D">
        <w:rPr>
          <w:rFonts w:ascii="Arial" w:hAnsi="Arial" w:cs="Arial"/>
          <w:sz w:val="20"/>
          <w:szCs w:val="20"/>
        </w:rPr>
        <w:t>Municipio de Chemax</w:t>
      </w:r>
      <w:r w:rsidR="007739A2" w:rsidRPr="0086133D">
        <w:rPr>
          <w:rFonts w:ascii="Arial" w:hAnsi="Arial" w:cs="Arial"/>
          <w:sz w:val="20"/>
          <w:szCs w:val="20"/>
        </w:rPr>
        <w:t>, Yucatán.</w:t>
      </w:r>
    </w:p>
    <w:p w:rsidR="00463F74" w:rsidRPr="0086133D" w:rsidRDefault="00463F74" w:rsidP="00E260C0">
      <w:pPr>
        <w:spacing w:after="0" w:line="240" w:lineRule="auto"/>
        <w:jc w:val="both"/>
        <w:rPr>
          <w:rFonts w:ascii="Arial" w:hAnsi="Arial" w:cs="Arial"/>
          <w:sz w:val="20"/>
          <w:szCs w:val="20"/>
        </w:rPr>
      </w:pPr>
    </w:p>
    <w:p w:rsidR="007739A2"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89</w:t>
      </w:r>
      <w:r w:rsidRPr="0086133D">
        <w:rPr>
          <w:rFonts w:ascii="Arial" w:hAnsi="Arial" w:cs="Arial"/>
          <w:sz w:val="20"/>
          <w:szCs w:val="20"/>
        </w:rPr>
        <w:t xml:space="preserve">.- No causarán derecho alguno las divisiones o fracciones de terrenos en zonas rústicas que sean destinadas plenamente a la </w:t>
      </w:r>
      <w:r w:rsidR="007739A2" w:rsidRPr="0086133D">
        <w:rPr>
          <w:rFonts w:ascii="Arial" w:hAnsi="Arial" w:cs="Arial"/>
          <w:sz w:val="20"/>
          <w:szCs w:val="20"/>
        </w:rPr>
        <w:t>producción agrícola o ganadera.</w:t>
      </w:r>
    </w:p>
    <w:p w:rsidR="00E260C0" w:rsidRPr="0086133D" w:rsidRDefault="00E260C0" w:rsidP="00E260C0">
      <w:pPr>
        <w:spacing w:after="0" w:line="240" w:lineRule="auto"/>
        <w:jc w:val="both"/>
        <w:rPr>
          <w:rFonts w:ascii="Arial" w:hAnsi="Arial" w:cs="Arial"/>
          <w:b/>
          <w:sz w:val="20"/>
          <w:szCs w:val="20"/>
        </w:rPr>
      </w:pPr>
    </w:p>
    <w:p w:rsidR="007739A2"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90</w:t>
      </w:r>
      <w:r w:rsidRPr="0086133D">
        <w:rPr>
          <w:rFonts w:ascii="Arial" w:hAnsi="Arial" w:cs="Arial"/>
          <w:sz w:val="20"/>
          <w:szCs w:val="20"/>
        </w:rPr>
        <w:t xml:space="preserve">.- Los fraccionamientos causarán derechos de deslindes, excepción hecha de lo dispuesto en el Artículo anterior, de conformidad con lo establecido en la Ley de </w:t>
      </w:r>
      <w:r w:rsidR="007739A2" w:rsidRPr="0086133D">
        <w:rPr>
          <w:rFonts w:ascii="Arial" w:hAnsi="Arial" w:cs="Arial"/>
          <w:sz w:val="20"/>
          <w:szCs w:val="20"/>
        </w:rPr>
        <w:t xml:space="preserve">Ingresos del </w:t>
      </w:r>
      <w:r w:rsidR="00FB0EF9" w:rsidRPr="0086133D">
        <w:rPr>
          <w:rFonts w:ascii="Arial" w:hAnsi="Arial" w:cs="Arial"/>
          <w:sz w:val="20"/>
          <w:szCs w:val="20"/>
        </w:rPr>
        <w:t>Municipio de Chemax</w:t>
      </w:r>
      <w:r w:rsidR="007739A2" w:rsidRPr="0086133D">
        <w:rPr>
          <w:rFonts w:ascii="Arial" w:hAnsi="Arial" w:cs="Arial"/>
          <w:sz w:val="20"/>
          <w:szCs w:val="20"/>
        </w:rPr>
        <w:t>, Yucatán.</w:t>
      </w:r>
    </w:p>
    <w:p w:rsidR="00463F74" w:rsidRPr="0086133D" w:rsidRDefault="00463F74" w:rsidP="00E260C0">
      <w:pPr>
        <w:spacing w:after="0" w:line="240" w:lineRule="auto"/>
        <w:jc w:val="both"/>
        <w:rPr>
          <w:rFonts w:ascii="Arial" w:hAnsi="Arial" w:cs="Arial"/>
          <w:b/>
          <w:sz w:val="20"/>
          <w:szCs w:val="20"/>
        </w:rPr>
      </w:pPr>
    </w:p>
    <w:p w:rsidR="007739A2"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91</w:t>
      </w:r>
      <w:r w:rsidRPr="0086133D">
        <w:rPr>
          <w:rFonts w:ascii="Arial" w:hAnsi="Arial" w:cs="Arial"/>
          <w:sz w:val="20"/>
          <w:szCs w:val="20"/>
        </w:rPr>
        <w:t xml:space="preserve">.- Por la revisión de la documentación de construcción en régimen de propiedad en condominio, se causarán derechos de conformidad con lo establecido en la Ley de </w:t>
      </w:r>
      <w:r w:rsidR="007739A2" w:rsidRPr="0086133D">
        <w:rPr>
          <w:rFonts w:ascii="Arial" w:hAnsi="Arial" w:cs="Arial"/>
          <w:sz w:val="20"/>
          <w:szCs w:val="20"/>
        </w:rPr>
        <w:t xml:space="preserve">Ingresos del </w:t>
      </w:r>
      <w:r w:rsidR="00FB0EF9" w:rsidRPr="0086133D">
        <w:rPr>
          <w:rFonts w:ascii="Arial" w:hAnsi="Arial" w:cs="Arial"/>
          <w:sz w:val="20"/>
          <w:szCs w:val="20"/>
        </w:rPr>
        <w:t>Municipio de Chemax</w:t>
      </w:r>
      <w:r w:rsidR="007739A2" w:rsidRPr="0086133D">
        <w:rPr>
          <w:rFonts w:ascii="Arial" w:hAnsi="Arial" w:cs="Arial"/>
          <w:sz w:val="20"/>
          <w:szCs w:val="20"/>
        </w:rPr>
        <w:t>, Yucatán.</w:t>
      </w:r>
    </w:p>
    <w:p w:rsidR="00463F74" w:rsidRPr="0086133D" w:rsidRDefault="00463F74" w:rsidP="00E260C0">
      <w:pPr>
        <w:spacing w:after="0" w:line="240" w:lineRule="auto"/>
        <w:jc w:val="both"/>
        <w:rPr>
          <w:rFonts w:ascii="Arial" w:hAnsi="Arial" w:cs="Arial"/>
          <w:b/>
          <w:sz w:val="20"/>
          <w:szCs w:val="20"/>
        </w:rPr>
      </w:pPr>
    </w:p>
    <w:p w:rsidR="007739A2"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92</w:t>
      </w:r>
      <w:r w:rsidRPr="0086133D">
        <w:rPr>
          <w:rFonts w:ascii="Arial" w:hAnsi="Arial" w:cs="Arial"/>
          <w:sz w:val="20"/>
          <w:szCs w:val="20"/>
        </w:rPr>
        <w:t>.- Quedan exentas del pago de los derechos que establece esta Sección, las Ins</w:t>
      </w:r>
      <w:r w:rsidR="007739A2" w:rsidRPr="0086133D">
        <w:rPr>
          <w:rFonts w:ascii="Arial" w:hAnsi="Arial" w:cs="Arial"/>
          <w:sz w:val="20"/>
          <w:szCs w:val="20"/>
        </w:rPr>
        <w:t>tituciones Públicas.</w:t>
      </w:r>
    </w:p>
    <w:p w:rsidR="00463F74" w:rsidRPr="0086133D" w:rsidRDefault="00463F74" w:rsidP="00E260C0">
      <w:pPr>
        <w:spacing w:after="0" w:line="240" w:lineRule="auto"/>
        <w:jc w:val="center"/>
        <w:rPr>
          <w:rFonts w:ascii="Arial" w:hAnsi="Arial" w:cs="Arial"/>
          <w:b/>
          <w:sz w:val="20"/>
          <w:szCs w:val="20"/>
        </w:rPr>
      </w:pPr>
    </w:p>
    <w:p w:rsidR="007739A2" w:rsidRPr="0086133D" w:rsidRDefault="007739A2" w:rsidP="00CE1453">
      <w:pPr>
        <w:spacing w:after="0" w:line="360" w:lineRule="auto"/>
        <w:jc w:val="center"/>
        <w:rPr>
          <w:rFonts w:ascii="Arial" w:hAnsi="Arial" w:cs="Arial"/>
          <w:b/>
          <w:sz w:val="20"/>
          <w:szCs w:val="20"/>
        </w:rPr>
      </w:pPr>
      <w:r w:rsidRPr="0086133D">
        <w:rPr>
          <w:rFonts w:ascii="Arial" w:hAnsi="Arial" w:cs="Arial"/>
          <w:b/>
          <w:sz w:val="20"/>
          <w:szCs w:val="20"/>
        </w:rPr>
        <w:t>Sección Séptima</w:t>
      </w:r>
    </w:p>
    <w:p w:rsidR="007739A2" w:rsidRPr="0086133D" w:rsidRDefault="002F0FFE" w:rsidP="00CE1453">
      <w:pPr>
        <w:spacing w:after="0" w:line="360" w:lineRule="auto"/>
        <w:jc w:val="center"/>
        <w:rPr>
          <w:rFonts w:ascii="Arial" w:hAnsi="Arial" w:cs="Arial"/>
          <w:b/>
          <w:sz w:val="20"/>
          <w:szCs w:val="20"/>
        </w:rPr>
      </w:pPr>
      <w:r w:rsidRPr="0086133D">
        <w:rPr>
          <w:rFonts w:ascii="Arial" w:hAnsi="Arial" w:cs="Arial"/>
          <w:b/>
          <w:sz w:val="20"/>
          <w:szCs w:val="20"/>
        </w:rPr>
        <w:t>Derechos por el Uso y Aprovechamiento de los Biene</w:t>
      </w:r>
      <w:r w:rsidR="007739A2" w:rsidRPr="0086133D">
        <w:rPr>
          <w:rFonts w:ascii="Arial" w:hAnsi="Arial" w:cs="Arial"/>
          <w:b/>
          <w:sz w:val="20"/>
          <w:szCs w:val="20"/>
        </w:rPr>
        <w:t>s Del Dominio Público Municipal</w:t>
      </w:r>
    </w:p>
    <w:p w:rsidR="00463F74" w:rsidRPr="0086133D" w:rsidRDefault="00463F74" w:rsidP="00E260C0">
      <w:pPr>
        <w:spacing w:after="0" w:line="240" w:lineRule="auto"/>
        <w:jc w:val="center"/>
        <w:rPr>
          <w:rFonts w:ascii="Arial" w:hAnsi="Arial" w:cs="Arial"/>
          <w:b/>
          <w:sz w:val="20"/>
          <w:szCs w:val="20"/>
        </w:rPr>
      </w:pPr>
    </w:p>
    <w:p w:rsidR="007739A2"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93</w:t>
      </w:r>
      <w:r w:rsidRPr="0086133D">
        <w:rPr>
          <w:rFonts w:ascii="Arial" w:hAnsi="Arial" w:cs="Arial"/>
          <w:sz w:val="20"/>
          <w:szCs w:val="20"/>
        </w:rPr>
        <w:t>.- Son objeto de derecho, el uso y aprovechamiento de cualquiera de los bienes del dominio público del patrimonio municipal, así como el uso y aprovechamiento de locales o piso en los mercados y centrales de abasto propiedad del Municipio. Para los efectos de este artículo y sin perjuicio de lo dispuesto en los Reglamento</w:t>
      </w:r>
      <w:r w:rsidR="007739A2" w:rsidRPr="0086133D">
        <w:rPr>
          <w:rFonts w:ascii="Arial" w:hAnsi="Arial" w:cs="Arial"/>
          <w:sz w:val="20"/>
          <w:szCs w:val="20"/>
        </w:rPr>
        <w:t>s Municipales se entenderá por:</w:t>
      </w:r>
    </w:p>
    <w:p w:rsidR="00463F74" w:rsidRPr="0086133D" w:rsidRDefault="00463F74" w:rsidP="00CE1453">
      <w:pPr>
        <w:spacing w:after="0" w:line="360" w:lineRule="auto"/>
        <w:jc w:val="both"/>
        <w:rPr>
          <w:rFonts w:ascii="Arial" w:hAnsi="Arial" w:cs="Arial"/>
          <w:sz w:val="20"/>
          <w:szCs w:val="20"/>
        </w:rPr>
      </w:pPr>
    </w:p>
    <w:p w:rsidR="007739A2" w:rsidRPr="0086133D" w:rsidRDefault="00E260C0" w:rsidP="00463F74">
      <w:pPr>
        <w:pStyle w:val="Prrafodelista"/>
        <w:numPr>
          <w:ilvl w:val="0"/>
          <w:numId w:val="1"/>
        </w:numPr>
        <w:spacing w:after="0" w:line="360" w:lineRule="auto"/>
        <w:jc w:val="both"/>
        <w:rPr>
          <w:rFonts w:ascii="Arial" w:hAnsi="Arial" w:cs="Arial"/>
          <w:sz w:val="20"/>
          <w:szCs w:val="20"/>
        </w:rPr>
      </w:pPr>
      <w:r w:rsidRPr="0086133D">
        <w:rPr>
          <w:rFonts w:ascii="Arial" w:hAnsi="Arial" w:cs="Arial"/>
          <w:sz w:val="20"/>
          <w:szCs w:val="20"/>
        </w:rPr>
        <w:t>Mercado. -</w:t>
      </w:r>
      <w:r w:rsidR="002F0FFE" w:rsidRPr="0086133D">
        <w:rPr>
          <w:rFonts w:ascii="Arial" w:hAnsi="Arial" w:cs="Arial"/>
          <w:sz w:val="20"/>
          <w:szCs w:val="20"/>
        </w:rPr>
        <w:t xml:space="preserve"> El inmueble edificado o no, donde concurran diversidad de personas físicas o morales, oferentes de productos básicos y a los que accedan sin restricci</w:t>
      </w:r>
      <w:r w:rsidR="007739A2" w:rsidRPr="0086133D">
        <w:rPr>
          <w:rFonts w:ascii="Arial" w:hAnsi="Arial" w:cs="Arial"/>
          <w:sz w:val="20"/>
          <w:szCs w:val="20"/>
        </w:rPr>
        <w:t>ón los consumidores en general.</w:t>
      </w:r>
    </w:p>
    <w:p w:rsidR="00D55566" w:rsidRPr="0086133D" w:rsidRDefault="00D55566" w:rsidP="00D55566">
      <w:pPr>
        <w:pStyle w:val="Prrafodelista"/>
        <w:spacing w:after="0" w:line="360" w:lineRule="auto"/>
        <w:ind w:left="1287"/>
        <w:jc w:val="both"/>
        <w:rPr>
          <w:rFonts w:ascii="Arial" w:hAnsi="Arial" w:cs="Arial"/>
          <w:sz w:val="20"/>
          <w:szCs w:val="20"/>
        </w:rPr>
      </w:pPr>
    </w:p>
    <w:p w:rsidR="007739A2" w:rsidRPr="0086133D" w:rsidRDefault="002F0FFE" w:rsidP="00463F74">
      <w:pPr>
        <w:pStyle w:val="Prrafodelista"/>
        <w:numPr>
          <w:ilvl w:val="0"/>
          <w:numId w:val="1"/>
        </w:numPr>
        <w:spacing w:after="0" w:line="360" w:lineRule="auto"/>
        <w:jc w:val="both"/>
        <w:rPr>
          <w:rFonts w:ascii="Arial" w:hAnsi="Arial" w:cs="Arial"/>
          <w:sz w:val="20"/>
          <w:szCs w:val="20"/>
        </w:rPr>
      </w:pPr>
      <w:r w:rsidRPr="0086133D">
        <w:rPr>
          <w:rFonts w:ascii="Arial" w:hAnsi="Arial" w:cs="Arial"/>
          <w:sz w:val="20"/>
          <w:szCs w:val="20"/>
        </w:rPr>
        <w:t xml:space="preserve">Central de </w:t>
      </w:r>
      <w:r w:rsidR="00E260C0" w:rsidRPr="0086133D">
        <w:rPr>
          <w:rFonts w:ascii="Arial" w:hAnsi="Arial" w:cs="Arial"/>
          <w:sz w:val="20"/>
          <w:szCs w:val="20"/>
        </w:rPr>
        <w:t>Abasto. -</w:t>
      </w:r>
      <w:r w:rsidRPr="0086133D">
        <w:rPr>
          <w:rFonts w:ascii="Arial" w:hAnsi="Arial" w:cs="Arial"/>
          <w:sz w:val="20"/>
          <w:szCs w:val="20"/>
        </w:rPr>
        <w:t xml:space="preserve"> El inmueble en que se distribuyan al mayoreo diversidad de productos y cuyas actividades principales son la recepción, exhibición, almacenamiento especializado y</w:t>
      </w:r>
      <w:r w:rsidR="007739A2" w:rsidRPr="0086133D">
        <w:rPr>
          <w:rFonts w:ascii="Arial" w:hAnsi="Arial" w:cs="Arial"/>
          <w:sz w:val="20"/>
          <w:szCs w:val="20"/>
        </w:rPr>
        <w:t xml:space="preserve"> venta al mayoreo de productos.</w:t>
      </w:r>
    </w:p>
    <w:p w:rsidR="00463F74" w:rsidRPr="0086133D" w:rsidRDefault="00463F74" w:rsidP="00CE1453">
      <w:pPr>
        <w:spacing w:after="0" w:line="360" w:lineRule="auto"/>
        <w:jc w:val="both"/>
        <w:rPr>
          <w:rFonts w:ascii="Arial" w:hAnsi="Arial" w:cs="Arial"/>
          <w:sz w:val="20"/>
          <w:szCs w:val="20"/>
        </w:rPr>
      </w:pPr>
    </w:p>
    <w:p w:rsidR="007739A2"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94</w:t>
      </w:r>
      <w:r w:rsidRPr="0086133D">
        <w:rPr>
          <w:rFonts w:ascii="Arial" w:hAnsi="Arial" w:cs="Arial"/>
          <w:sz w:val="20"/>
          <w:szCs w:val="20"/>
        </w:rPr>
        <w:t xml:space="preserve">.- Están sujetos al pago de los derechos por el uso y aprovechamiento de bienes del dominio público municipal, las personas físicas o morales a quienes se les hubiera otorgado en concesión, o hayan obtenido la posesión por cualquier otro medio, así como </w:t>
      </w:r>
      <w:r w:rsidR="00E260C0" w:rsidRPr="0086133D">
        <w:rPr>
          <w:rFonts w:ascii="Arial" w:hAnsi="Arial" w:cs="Arial"/>
          <w:sz w:val="20"/>
          <w:szCs w:val="20"/>
        </w:rPr>
        <w:t>aquellas</w:t>
      </w:r>
      <w:r w:rsidRPr="0086133D">
        <w:rPr>
          <w:rFonts w:ascii="Arial" w:hAnsi="Arial" w:cs="Arial"/>
          <w:sz w:val="20"/>
          <w:szCs w:val="20"/>
        </w:rPr>
        <w:t xml:space="preserve"> personas que hagan uso de las unidades deportivas, parques zoológicos, acuáticos, museos, bibliotecas y en general que usen o aprovechen los bienes</w:t>
      </w:r>
      <w:r w:rsidR="007739A2" w:rsidRPr="0086133D">
        <w:rPr>
          <w:rFonts w:ascii="Arial" w:hAnsi="Arial" w:cs="Arial"/>
          <w:sz w:val="20"/>
          <w:szCs w:val="20"/>
        </w:rPr>
        <w:t xml:space="preserve"> del dominio público municipal.</w:t>
      </w:r>
    </w:p>
    <w:p w:rsidR="00463F74" w:rsidRPr="0086133D" w:rsidRDefault="00463F74" w:rsidP="00CE1453">
      <w:pPr>
        <w:spacing w:after="0" w:line="360" w:lineRule="auto"/>
        <w:jc w:val="both"/>
        <w:rPr>
          <w:rFonts w:ascii="Arial" w:hAnsi="Arial" w:cs="Arial"/>
          <w:b/>
          <w:sz w:val="20"/>
          <w:szCs w:val="20"/>
        </w:rPr>
      </w:pPr>
    </w:p>
    <w:p w:rsidR="007739A2"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95</w:t>
      </w:r>
      <w:r w:rsidRPr="0086133D">
        <w:rPr>
          <w:rFonts w:ascii="Arial" w:hAnsi="Arial" w:cs="Arial"/>
          <w:sz w:val="20"/>
          <w:szCs w:val="20"/>
        </w:rPr>
        <w:t xml:space="preserve">.- La base para determinar el monto de estos derechos, será el número de metros cuadrados concesionados, y el espacio físico que tenga en posesión por cualquier otro medio. Artículo 96.- Los derechos a que se refiere la presente Sección, se causarán y pagarán de conformidad con la tarifa establecida en la Ley de </w:t>
      </w:r>
      <w:r w:rsidR="007739A2" w:rsidRPr="0086133D">
        <w:rPr>
          <w:rFonts w:ascii="Arial" w:hAnsi="Arial" w:cs="Arial"/>
          <w:sz w:val="20"/>
          <w:szCs w:val="20"/>
        </w:rPr>
        <w:t xml:space="preserve">Ingresos del </w:t>
      </w:r>
      <w:r w:rsidR="00FB0EF9" w:rsidRPr="0086133D">
        <w:rPr>
          <w:rFonts w:ascii="Arial" w:hAnsi="Arial" w:cs="Arial"/>
          <w:sz w:val="20"/>
          <w:szCs w:val="20"/>
        </w:rPr>
        <w:t>Municipio de Chemax</w:t>
      </w:r>
      <w:r w:rsidR="007739A2" w:rsidRPr="0086133D">
        <w:rPr>
          <w:rFonts w:ascii="Arial" w:hAnsi="Arial" w:cs="Arial"/>
          <w:sz w:val="20"/>
          <w:szCs w:val="20"/>
        </w:rPr>
        <w:t>, Yucatán.</w:t>
      </w:r>
    </w:p>
    <w:p w:rsidR="00463F74" w:rsidRPr="0086133D" w:rsidRDefault="00463F74" w:rsidP="00CE1453">
      <w:pPr>
        <w:spacing w:after="0" w:line="360" w:lineRule="auto"/>
        <w:jc w:val="center"/>
        <w:rPr>
          <w:rFonts w:ascii="Arial" w:hAnsi="Arial" w:cs="Arial"/>
          <w:b/>
          <w:sz w:val="20"/>
          <w:szCs w:val="20"/>
        </w:rPr>
      </w:pPr>
    </w:p>
    <w:p w:rsidR="007739A2" w:rsidRPr="0086133D" w:rsidRDefault="007739A2" w:rsidP="00CE1453">
      <w:pPr>
        <w:spacing w:after="0" w:line="360" w:lineRule="auto"/>
        <w:jc w:val="center"/>
        <w:rPr>
          <w:rFonts w:ascii="Arial" w:hAnsi="Arial" w:cs="Arial"/>
          <w:b/>
          <w:sz w:val="20"/>
          <w:szCs w:val="20"/>
        </w:rPr>
      </w:pPr>
      <w:r w:rsidRPr="0086133D">
        <w:rPr>
          <w:rFonts w:ascii="Arial" w:hAnsi="Arial" w:cs="Arial"/>
          <w:b/>
          <w:sz w:val="20"/>
          <w:szCs w:val="20"/>
        </w:rPr>
        <w:t>Sección Octava</w:t>
      </w:r>
    </w:p>
    <w:p w:rsidR="007739A2" w:rsidRPr="0086133D" w:rsidRDefault="002F0FFE" w:rsidP="00CE1453">
      <w:pPr>
        <w:spacing w:after="0" w:line="360" w:lineRule="auto"/>
        <w:jc w:val="center"/>
        <w:rPr>
          <w:rFonts w:ascii="Arial" w:hAnsi="Arial" w:cs="Arial"/>
          <w:b/>
          <w:sz w:val="20"/>
          <w:szCs w:val="20"/>
        </w:rPr>
      </w:pPr>
      <w:r w:rsidRPr="0086133D">
        <w:rPr>
          <w:rFonts w:ascii="Arial" w:hAnsi="Arial" w:cs="Arial"/>
          <w:b/>
          <w:sz w:val="20"/>
          <w:szCs w:val="20"/>
        </w:rPr>
        <w:t>Derechos por Servicio de Limpia y Recolección de Bas</w:t>
      </w:r>
      <w:r w:rsidR="007739A2" w:rsidRPr="0086133D">
        <w:rPr>
          <w:rFonts w:ascii="Arial" w:hAnsi="Arial" w:cs="Arial"/>
          <w:b/>
          <w:sz w:val="20"/>
          <w:szCs w:val="20"/>
        </w:rPr>
        <w:t>ura</w:t>
      </w:r>
    </w:p>
    <w:p w:rsidR="00463F74" w:rsidRPr="0086133D" w:rsidRDefault="00463F74" w:rsidP="00CE1453">
      <w:pPr>
        <w:spacing w:after="0" w:line="360" w:lineRule="auto"/>
        <w:jc w:val="center"/>
        <w:rPr>
          <w:rFonts w:ascii="Arial" w:hAnsi="Arial" w:cs="Arial"/>
          <w:b/>
          <w:sz w:val="20"/>
          <w:szCs w:val="20"/>
        </w:rPr>
      </w:pPr>
    </w:p>
    <w:p w:rsidR="007739A2"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97</w:t>
      </w:r>
      <w:r w:rsidRPr="0086133D">
        <w:rPr>
          <w:rFonts w:ascii="Arial" w:hAnsi="Arial" w:cs="Arial"/>
          <w:sz w:val="20"/>
          <w:szCs w:val="20"/>
        </w:rPr>
        <w:t>.- Es objeto del derecho de limpia y/o recolección de basura a domicilio o en los lugares que al efecto se establezcan en los Reglamentos Municipales correspondientes, así como la limpieza de predios baldíos que sean aseados por el Ayuntamiento a solicitud o no, del propietario de los mismos, fuera de este último caso, se estará a lo dispuesto en la regla</w:t>
      </w:r>
      <w:r w:rsidR="007739A2" w:rsidRPr="0086133D">
        <w:rPr>
          <w:rFonts w:ascii="Arial" w:hAnsi="Arial" w:cs="Arial"/>
          <w:sz w:val="20"/>
          <w:szCs w:val="20"/>
        </w:rPr>
        <w:t>mentación municipal respectiva.</w:t>
      </w:r>
    </w:p>
    <w:p w:rsidR="00463F74" w:rsidRPr="0086133D" w:rsidRDefault="00463F74" w:rsidP="00CE1453">
      <w:pPr>
        <w:spacing w:after="0" w:line="360" w:lineRule="auto"/>
        <w:jc w:val="both"/>
        <w:rPr>
          <w:rFonts w:ascii="Arial" w:hAnsi="Arial" w:cs="Arial"/>
          <w:sz w:val="20"/>
          <w:szCs w:val="20"/>
        </w:rPr>
      </w:pPr>
    </w:p>
    <w:p w:rsidR="007739A2"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98</w:t>
      </w:r>
      <w:r w:rsidRPr="0086133D">
        <w:rPr>
          <w:rFonts w:ascii="Arial" w:hAnsi="Arial" w:cs="Arial"/>
          <w:sz w:val="20"/>
          <w:szCs w:val="20"/>
        </w:rPr>
        <w:t xml:space="preserve">.- Son sujetos de este derecho, las personas físicas o morales que soliciten los servicios de limpia y recolección de </w:t>
      </w:r>
      <w:r w:rsidR="007739A2" w:rsidRPr="0086133D">
        <w:rPr>
          <w:rFonts w:ascii="Arial" w:hAnsi="Arial" w:cs="Arial"/>
          <w:sz w:val="20"/>
          <w:szCs w:val="20"/>
        </w:rPr>
        <w:t>basura que preste el Municipio.</w:t>
      </w:r>
    </w:p>
    <w:p w:rsidR="00463F74" w:rsidRPr="0086133D" w:rsidRDefault="00463F74" w:rsidP="00CE1453">
      <w:pPr>
        <w:spacing w:after="0" w:line="360" w:lineRule="auto"/>
        <w:jc w:val="both"/>
        <w:rPr>
          <w:rFonts w:ascii="Arial" w:hAnsi="Arial" w:cs="Arial"/>
          <w:b/>
          <w:sz w:val="20"/>
          <w:szCs w:val="20"/>
        </w:rPr>
      </w:pPr>
    </w:p>
    <w:p w:rsidR="007739A2"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99</w:t>
      </w:r>
      <w:r w:rsidRPr="0086133D">
        <w:rPr>
          <w:rFonts w:ascii="Arial" w:hAnsi="Arial" w:cs="Arial"/>
          <w:sz w:val="20"/>
          <w:szCs w:val="20"/>
        </w:rPr>
        <w:t xml:space="preserve">.- Servirá de base para el cobro del derecho a que </w:t>
      </w:r>
      <w:r w:rsidR="007739A2" w:rsidRPr="0086133D">
        <w:rPr>
          <w:rFonts w:ascii="Arial" w:hAnsi="Arial" w:cs="Arial"/>
          <w:sz w:val="20"/>
          <w:szCs w:val="20"/>
        </w:rPr>
        <w:t>se refiere la presente Sección:</w:t>
      </w:r>
    </w:p>
    <w:p w:rsidR="00463F74" w:rsidRPr="0086133D" w:rsidRDefault="00463F74" w:rsidP="00CE1453">
      <w:pPr>
        <w:spacing w:after="0" w:line="360" w:lineRule="auto"/>
        <w:jc w:val="both"/>
        <w:rPr>
          <w:rFonts w:ascii="Arial" w:hAnsi="Arial" w:cs="Arial"/>
          <w:b/>
          <w:sz w:val="20"/>
          <w:szCs w:val="20"/>
        </w:rPr>
      </w:pPr>
    </w:p>
    <w:p w:rsidR="007739A2"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w:t>
      </w:r>
      <w:r w:rsidRPr="0086133D">
        <w:rPr>
          <w:rFonts w:ascii="Arial" w:hAnsi="Arial" w:cs="Arial"/>
          <w:sz w:val="20"/>
          <w:szCs w:val="20"/>
        </w:rPr>
        <w:t>.- Tratándose del servicio de recolección de basura, la periodicidad y forma en que se preste el servicio</w:t>
      </w:r>
      <w:r w:rsidR="00D55566" w:rsidRPr="0086133D">
        <w:rPr>
          <w:rFonts w:ascii="Arial" w:hAnsi="Arial" w:cs="Arial"/>
          <w:sz w:val="20"/>
          <w:szCs w:val="20"/>
        </w:rPr>
        <w:t>.</w:t>
      </w:r>
    </w:p>
    <w:p w:rsidR="007739A2"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w:t>
      </w:r>
      <w:r w:rsidRPr="0086133D">
        <w:rPr>
          <w:rFonts w:ascii="Arial" w:hAnsi="Arial" w:cs="Arial"/>
          <w:sz w:val="20"/>
          <w:szCs w:val="20"/>
        </w:rPr>
        <w:t>.- La superficie total del predio que deba limpiars</w:t>
      </w:r>
      <w:r w:rsidR="007739A2" w:rsidRPr="0086133D">
        <w:rPr>
          <w:rFonts w:ascii="Arial" w:hAnsi="Arial" w:cs="Arial"/>
          <w:sz w:val="20"/>
          <w:szCs w:val="20"/>
        </w:rPr>
        <w:t>e, a solicitud del propietario.</w:t>
      </w:r>
    </w:p>
    <w:p w:rsidR="00463F74" w:rsidRPr="0086133D" w:rsidRDefault="00463F74" w:rsidP="00CE1453">
      <w:pPr>
        <w:spacing w:after="0" w:line="360" w:lineRule="auto"/>
        <w:jc w:val="both"/>
        <w:rPr>
          <w:rFonts w:ascii="Arial" w:hAnsi="Arial" w:cs="Arial"/>
          <w:b/>
          <w:sz w:val="20"/>
          <w:szCs w:val="20"/>
        </w:rPr>
      </w:pPr>
    </w:p>
    <w:p w:rsidR="007739A2"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100</w:t>
      </w:r>
      <w:r w:rsidRPr="0086133D">
        <w:rPr>
          <w:rFonts w:ascii="Arial" w:hAnsi="Arial" w:cs="Arial"/>
          <w:sz w:val="20"/>
          <w:szCs w:val="20"/>
        </w:rPr>
        <w:t xml:space="preserve">.- El pago de los derechos se realizará en la </w:t>
      </w:r>
      <w:r w:rsidR="007739A2" w:rsidRPr="0086133D">
        <w:rPr>
          <w:rFonts w:ascii="Arial" w:hAnsi="Arial" w:cs="Arial"/>
          <w:sz w:val="20"/>
          <w:szCs w:val="20"/>
        </w:rPr>
        <w:t>caja de la Tesorería Municipal.</w:t>
      </w:r>
    </w:p>
    <w:p w:rsidR="00463F74" w:rsidRPr="0086133D" w:rsidRDefault="00463F74" w:rsidP="00CE1453">
      <w:pPr>
        <w:spacing w:after="0" w:line="360" w:lineRule="auto"/>
        <w:jc w:val="both"/>
        <w:rPr>
          <w:rFonts w:ascii="Arial" w:hAnsi="Arial" w:cs="Arial"/>
          <w:b/>
          <w:sz w:val="20"/>
          <w:szCs w:val="20"/>
        </w:rPr>
      </w:pPr>
    </w:p>
    <w:p w:rsidR="007739A2"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101</w:t>
      </w:r>
      <w:r w:rsidRPr="0086133D">
        <w:rPr>
          <w:rFonts w:ascii="Arial" w:hAnsi="Arial" w:cs="Arial"/>
          <w:sz w:val="20"/>
          <w:szCs w:val="20"/>
        </w:rPr>
        <w:t>.- Por los servicios de limpia y/o recolección de basura, se causarán y pagarán derechos conforme a la tarifa establecida en la Ley de</w:t>
      </w:r>
      <w:r w:rsidR="007739A2" w:rsidRPr="0086133D">
        <w:rPr>
          <w:rFonts w:ascii="Arial" w:hAnsi="Arial" w:cs="Arial"/>
          <w:sz w:val="20"/>
          <w:szCs w:val="20"/>
        </w:rPr>
        <w:t xml:space="preserve"> Ingresos del </w:t>
      </w:r>
      <w:r w:rsidR="00FB0EF9" w:rsidRPr="0086133D">
        <w:rPr>
          <w:rFonts w:ascii="Arial" w:hAnsi="Arial" w:cs="Arial"/>
          <w:sz w:val="20"/>
          <w:szCs w:val="20"/>
        </w:rPr>
        <w:t>Municipio de Chemax</w:t>
      </w:r>
      <w:r w:rsidR="007739A2" w:rsidRPr="0086133D">
        <w:rPr>
          <w:rFonts w:ascii="Arial" w:hAnsi="Arial" w:cs="Arial"/>
          <w:sz w:val="20"/>
          <w:szCs w:val="20"/>
        </w:rPr>
        <w:t>, Yucatán.</w:t>
      </w:r>
    </w:p>
    <w:p w:rsidR="00463F74" w:rsidRPr="0086133D" w:rsidRDefault="00463F74" w:rsidP="00CE1453">
      <w:pPr>
        <w:spacing w:after="0" w:line="360" w:lineRule="auto"/>
        <w:jc w:val="center"/>
        <w:rPr>
          <w:rFonts w:ascii="Arial" w:hAnsi="Arial" w:cs="Arial"/>
          <w:b/>
          <w:sz w:val="20"/>
          <w:szCs w:val="20"/>
        </w:rPr>
      </w:pPr>
    </w:p>
    <w:p w:rsidR="007739A2" w:rsidRPr="0086133D" w:rsidRDefault="007739A2" w:rsidP="00CE1453">
      <w:pPr>
        <w:spacing w:after="0" w:line="360" w:lineRule="auto"/>
        <w:jc w:val="center"/>
        <w:rPr>
          <w:rFonts w:ascii="Arial" w:hAnsi="Arial" w:cs="Arial"/>
          <w:b/>
          <w:sz w:val="20"/>
          <w:szCs w:val="20"/>
        </w:rPr>
      </w:pPr>
      <w:r w:rsidRPr="0086133D">
        <w:rPr>
          <w:rFonts w:ascii="Arial" w:hAnsi="Arial" w:cs="Arial"/>
          <w:b/>
          <w:sz w:val="20"/>
          <w:szCs w:val="20"/>
        </w:rPr>
        <w:t>Sección Novena</w:t>
      </w:r>
    </w:p>
    <w:p w:rsidR="007739A2" w:rsidRPr="0086133D" w:rsidRDefault="002F0FFE" w:rsidP="00CE1453">
      <w:pPr>
        <w:spacing w:after="0" w:line="360" w:lineRule="auto"/>
        <w:jc w:val="center"/>
        <w:rPr>
          <w:rFonts w:ascii="Arial" w:hAnsi="Arial" w:cs="Arial"/>
          <w:b/>
          <w:sz w:val="20"/>
          <w:szCs w:val="20"/>
        </w:rPr>
      </w:pPr>
      <w:r w:rsidRPr="0086133D">
        <w:rPr>
          <w:rFonts w:ascii="Arial" w:hAnsi="Arial" w:cs="Arial"/>
          <w:b/>
          <w:sz w:val="20"/>
          <w:szCs w:val="20"/>
        </w:rPr>
        <w:t>Dere</w:t>
      </w:r>
      <w:r w:rsidR="007739A2" w:rsidRPr="0086133D">
        <w:rPr>
          <w:rFonts w:ascii="Arial" w:hAnsi="Arial" w:cs="Arial"/>
          <w:b/>
          <w:sz w:val="20"/>
          <w:szCs w:val="20"/>
        </w:rPr>
        <w:t>chos por Servicios de Panteones</w:t>
      </w:r>
    </w:p>
    <w:p w:rsidR="00463F74" w:rsidRPr="0086133D" w:rsidRDefault="00463F74" w:rsidP="00CE1453">
      <w:pPr>
        <w:spacing w:after="0" w:line="360" w:lineRule="auto"/>
        <w:jc w:val="both"/>
        <w:rPr>
          <w:rFonts w:ascii="Arial" w:hAnsi="Arial" w:cs="Arial"/>
          <w:b/>
          <w:sz w:val="20"/>
          <w:szCs w:val="20"/>
        </w:rPr>
      </w:pPr>
    </w:p>
    <w:p w:rsidR="007739A2"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102</w:t>
      </w:r>
      <w:r w:rsidRPr="0086133D">
        <w:rPr>
          <w:rFonts w:ascii="Arial" w:hAnsi="Arial" w:cs="Arial"/>
          <w:sz w:val="20"/>
          <w:szCs w:val="20"/>
        </w:rPr>
        <w:t>.- Son objeto del Derecho por servicios de Panteones, aquellos que sean solicitados y</w:t>
      </w:r>
      <w:r w:rsidR="007739A2" w:rsidRPr="0086133D">
        <w:rPr>
          <w:rFonts w:ascii="Arial" w:hAnsi="Arial" w:cs="Arial"/>
          <w:sz w:val="20"/>
          <w:szCs w:val="20"/>
        </w:rPr>
        <w:t xml:space="preserve"> prestados por el Ayuntamiento.</w:t>
      </w:r>
    </w:p>
    <w:p w:rsidR="00463F74" w:rsidRPr="0086133D" w:rsidRDefault="00463F74" w:rsidP="00CE1453">
      <w:pPr>
        <w:spacing w:after="0" w:line="360" w:lineRule="auto"/>
        <w:jc w:val="both"/>
        <w:rPr>
          <w:rFonts w:ascii="Arial" w:hAnsi="Arial" w:cs="Arial"/>
          <w:sz w:val="20"/>
          <w:szCs w:val="20"/>
        </w:rPr>
      </w:pPr>
    </w:p>
    <w:p w:rsidR="007739A2"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103</w:t>
      </w:r>
      <w:r w:rsidRPr="0086133D">
        <w:rPr>
          <w:rFonts w:ascii="Arial" w:hAnsi="Arial" w:cs="Arial"/>
          <w:sz w:val="20"/>
          <w:szCs w:val="20"/>
        </w:rPr>
        <w:t>.- Son sujetos del derecho a que se refiere la presente sección, las personas físicas o morales que soliciten los servicios de panteones</w:t>
      </w:r>
      <w:r w:rsidR="007739A2" w:rsidRPr="0086133D">
        <w:rPr>
          <w:rFonts w:ascii="Arial" w:hAnsi="Arial" w:cs="Arial"/>
          <w:sz w:val="20"/>
          <w:szCs w:val="20"/>
        </w:rPr>
        <w:t xml:space="preserve"> prestados por el Ayuntamiento.</w:t>
      </w:r>
    </w:p>
    <w:p w:rsidR="00463F74" w:rsidRPr="0086133D" w:rsidRDefault="00463F74" w:rsidP="00CE1453">
      <w:pPr>
        <w:spacing w:after="0" w:line="360" w:lineRule="auto"/>
        <w:jc w:val="both"/>
        <w:rPr>
          <w:rFonts w:ascii="Arial" w:hAnsi="Arial" w:cs="Arial"/>
          <w:b/>
          <w:sz w:val="20"/>
          <w:szCs w:val="20"/>
        </w:rPr>
      </w:pPr>
    </w:p>
    <w:p w:rsidR="007739A2"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104</w:t>
      </w:r>
      <w:r w:rsidRPr="0086133D">
        <w:rPr>
          <w:rFonts w:ascii="Arial" w:hAnsi="Arial" w:cs="Arial"/>
          <w:sz w:val="20"/>
          <w:szCs w:val="20"/>
        </w:rPr>
        <w:t>.- El pago por los servicios de panteones se realiz</w:t>
      </w:r>
      <w:r w:rsidR="007739A2" w:rsidRPr="0086133D">
        <w:rPr>
          <w:rFonts w:ascii="Arial" w:hAnsi="Arial" w:cs="Arial"/>
          <w:sz w:val="20"/>
          <w:szCs w:val="20"/>
        </w:rPr>
        <w:t>ará al momento de solicitarlos.</w:t>
      </w:r>
    </w:p>
    <w:p w:rsidR="00463F74" w:rsidRPr="0086133D" w:rsidRDefault="00463F74" w:rsidP="00CE1453">
      <w:pPr>
        <w:spacing w:after="0" w:line="360" w:lineRule="auto"/>
        <w:jc w:val="both"/>
        <w:rPr>
          <w:rFonts w:ascii="Arial" w:hAnsi="Arial" w:cs="Arial"/>
          <w:b/>
          <w:sz w:val="20"/>
          <w:szCs w:val="20"/>
        </w:rPr>
      </w:pPr>
    </w:p>
    <w:p w:rsidR="007739A2"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105</w:t>
      </w:r>
      <w:r w:rsidRPr="0086133D">
        <w:rPr>
          <w:rFonts w:ascii="Arial" w:hAnsi="Arial" w:cs="Arial"/>
          <w:sz w:val="20"/>
          <w:szCs w:val="20"/>
        </w:rPr>
        <w:t xml:space="preserve">.- Por los servicios a que se refiere esta Sección, se causarán y pagarán derechos conforme a la tarifa establecida en la Ley de </w:t>
      </w:r>
      <w:r w:rsidR="007739A2" w:rsidRPr="0086133D">
        <w:rPr>
          <w:rFonts w:ascii="Arial" w:hAnsi="Arial" w:cs="Arial"/>
          <w:sz w:val="20"/>
          <w:szCs w:val="20"/>
        </w:rPr>
        <w:t xml:space="preserve">Ingresos del </w:t>
      </w:r>
      <w:r w:rsidR="00FB0EF9" w:rsidRPr="0086133D">
        <w:rPr>
          <w:rFonts w:ascii="Arial" w:hAnsi="Arial" w:cs="Arial"/>
          <w:sz w:val="20"/>
          <w:szCs w:val="20"/>
        </w:rPr>
        <w:t>Municipio de Chemax</w:t>
      </w:r>
      <w:r w:rsidR="007739A2" w:rsidRPr="0086133D">
        <w:rPr>
          <w:rFonts w:ascii="Arial" w:hAnsi="Arial" w:cs="Arial"/>
          <w:sz w:val="20"/>
          <w:szCs w:val="20"/>
        </w:rPr>
        <w:t>.</w:t>
      </w:r>
    </w:p>
    <w:p w:rsidR="00463F74" w:rsidRPr="0086133D" w:rsidRDefault="00463F74" w:rsidP="00CE1453">
      <w:pPr>
        <w:spacing w:after="0" w:line="360" w:lineRule="auto"/>
        <w:jc w:val="center"/>
        <w:rPr>
          <w:rFonts w:ascii="Arial" w:hAnsi="Arial" w:cs="Arial"/>
          <w:b/>
          <w:sz w:val="20"/>
          <w:szCs w:val="20"/>
        </w:rPr>
      </w:pPr>
    </w:p>
    <w:p w:rsidR="007739A2" w:rsidRPr="0086133D" w:rsidRDefault="007739A2" w:rsidP="00CE1453">
      <w:pPr>
        <w:spacing w:after="0" w:line="360" w:lineRule="auto"/>
        <w:jc w:val="center"/>
        <w:rPr>
          <w:rFonts w:ascii="Arial" w:hAnsi="Arial" w:cs="Arial"/>
          <w:b/>
          <w:sz w:val="20"/>
          <w:szCs w:val="20"/>
        </w:rPr>
      </w:pPr>
      <w:r w:rsidRPr="0086133D">
        <w:rPr>
          <w:rFonts w:ascii="Arial" w:hAnsi="Arial" w:cs="Arial"/>
          <w:b/>
          <w:sz w:val="20"/>
          <w:szCs w:val="20"/>
        </w:rPr>
        <w:t>Sección Décima</w:t>
      </w:r>
    </w:p>
    <w:p w:rsidR="007739A2" w:rsidRPr="0086133D" w:rsidRDefault="002F0FFE" w:rsidP="00CE1453">
      <w:pPr>
        <w:spacing w:after="0" w:line="360" w:lineRule="auto"/>
        <w:jc w:val="center"/>
        <w:rPr>
          <w:rFonts w:ascii="Arial" w:hAnsi="Arial" w:cs="Arial"/>
          <w:b/>
          <w:sz w:val="20"/>
          <w:szCs w:val="20"/>
        </w:rPr>
      </w:pPr>
      <w:r w:rsidRPr="0086133D">
        <w:rPr>
          <w:rFonts w:ascii="Arial" w:hAnsi="Arial" w:cs="Arial"/>
          <w:b/>
          <w:sz w:val="20"/>
          <w:szCs w:val="20"/>
        </w:rPr>
        <w:t>Derechos po</w:t>
      </w:r>
      <w:r w:rsidR="007739A2" w:rsidRPr="0086133D">
        <w:rPr>
          <w:rFonts w:ascii="Arial" w:hAnsi="Arial" w:cs="Arial"/>
          <w:b/>
          <w:sz w:val="20"/>
          <w:szCs w:val="20"/>
        </w:rPr>
        <w:t>r Servicio de Alumbrado Público</w:t>
      </w:r>
    </w:p>
    <w:p w:rsidR="00463F74" w:rsidRPr="0086133D" w:rsidRDefault="00463F74" w:rsidP="00CE1453">
      <w:pPr>
        <w:spacing w:after="0" w:line="360" w:lineRule="auto"/>
        <w:jc w:val="center"/>
        <w:rPr>
          <w:rFonts w:ascii="Arial" w:hAnsi="Arial" w:cs="Arial"/>
          <w:b/>
          <w:sz w:val="20"/>
          <w:szCs w:val="20"/>
        </w:rPr>
      </w:pPr>
    </w:p>
    <w:p w:rsidR="007739A2"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106</w:t>
      </w:r>
      <w:r w:rsidRPr="0086133D">
        <w:rPr>
          <w:rFonts w:ascii="Arial" w:hAnsi="Arial" w:cs="Arial"/>
          <w:sz w:val="20"/>
          <w:szCs w:val="20"/>
        </w:rPr>
        <w:t xml:space="preserve">.- Son sujetos del Derecho por </w:t>
      </w:r>
      <w:r w:rsidR="007739A2" w:rsidRPr="0086133D">
        <w:rPr>
          <w:rFonts w:ascii="Arial" w:hAnsi="Arial" w:cs="Arial"/>
          <w:sz w:val="20"/>
          <w:szCs w:val="20"/>
        </w:rPr>
        <w:t xml:space="preserve">el </w:t>
      </w:r>
      <w:r w:rsidRPr="0086133D">
        <w:rPr>
          <w:rFonts w:ascii="Arial" w:hAnsi="Arial" w:cs="Arial"/>
          <w:sz w:val="20"/>
          <w:szCs w:val="20"/>
        </w:rPr>
        <w:t>Servicio de Alumbrado Público los propietarios o poseedores de predios urbanos o rústicos ubicados en los munici</w:t>
      </w:r>
      <w:r w:rsidR="007739A2" w:rsidRPr="0086133D">
        <w:rPr>
          <w:rFonts w:ascii="Arial" w:hAnsi="Arial" w:cs="Arial"/>
          <w:sz w:val="20"/>
          <w:szCs w:val="20"/>
        </w:rPr>
        <w:t>pios que se rigen por esta Ley.</w:t>
      </w:r>
    </w:p>
    <w:p w:rsidR="00463F74" w:rsidRPr="0086133D" w:rsidRDefault="00463F74" w:rsidP="00CE1453">
      <w:pPr>
        <w:spacing w:after="0" w:line="360" w:lineRule="auto"/>
        <w:jc w:val="both"/>
        <w:rPr>
          <w:rFonts w:ascii="Arial" w:hAnsi="Arial" w:cs="Arial"/>
          <w:b/>
          <w:sz w:val="20"/>
          <w:szCs w:val="20"/>
        </w:rPr>
      </w:pPr>
    </w:p>
    <w:p w:rsidR="007739A2"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107</w:t>
      </w:r>
      <w:r w:rsidRPr="0086133D">
        <w:rPr>
          <w:rFonts w:ascii="Arial" w:hAnsi="Arial" w:cs="Arial"/>
          <w:sz w:val="20"/>
          <w:szCs w:val="20"/>
        </w:rPr>
        <w:t>.- Es objeto de este derecho la prestación del servicio de alumbrado público para los habitantes de los municipios. Se entiende por servicio de alumbrado público, el que los municipios otorgan a la comunidad, en calles, plazas, jardine</w:t>
      </w:r>
      <w:r w:rsidR="007739A2" w:rsidRPr="0086133D">
        <w:rPr>
          <w:rFonts w:ascii="Arial" w:hAnsi="Arial" w:cs="Arial"/>
          <w:sz w:val="20"/>
          <w:szCs w:val="20"/>
        </w:rPr>
        <w:t>s y otros lugares de uso común.</w:t>
      </w:r>
    </w:p>
    <w:p w:rsidR="00D55566" w:rsidRPr="0086133D" w:rsidRDefault="00D55566" w:rsidP="00CE1453">
      <w:pPr>
        <w:spacing w:after="0" w:line="360" w:lineRule="auto"/>
        <w:jc w:val="both"/>
        <w:rPr>
          <w:rFonts w:ascii="Arial" w:hAnsi="Arial" w:cs="Arial"/>
          <w:sz w:val="20"/>
          <w:szCs w:val="20"/>
        </w:rPr>
      </w:pPr>
    </w:p>
    <w:p w:rsidR="007739A2"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108</w:t>
      </w:r>
      <w:r w:rsidRPr="0086133D">
        <w:rPr>
          <w:rFonts w:ascii="Arial" w:hAnsi="Arial" w:cs="Arial"/>
          <w:sz w:val="20"/>
          <w:szCs w:val="20"/>
        </w:rPr>
        <w:t xml:space="preserve">.- La tarifa mensual correspondiente al derecho de alumbrado 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de cómo resultado de esta operación se cobrará en cada recibo que la Comisión Federal de Electricidad expida, y su monto no podrá ser superior al 5% de las cantidades que deban pagar los contribuyentes en forma particular, por el consumo de energía eléctrica. Los propietarios o poseedores de predios rústicos o urbanos que no estén registrados en la Comisión Federal de </w:t>
      </w:r>
      <w:r w:rsidR="00E260C0" w:rsidRPr="0086133D">
        <w:rPr>
          <w:rFonts w:ascii="Arial" w:hAnsi="Arial" w:cs="Arial"/>
          <w:sz w:val="20"/>
          <w:szCs w:val="20"/>
        </w:rPr>
        <w:t>Electricidad</w:t>
      </w:r>
      <w:r w:rsidRPr="0086133D">
        <w:rPr>
          <w:rFonts w:ascii="Arial" w:hAnsi="Arial" w:cs="Arial"/>
          <w:sz w:val="20"/>
          <w:szCs w:val="20"/>
        </w:rPr>
        <w:t xml:space="preserve"> pagarán la tarifa resultante mencionada en el párrafo anterior, mediante el recibo que para tal efecto expidan las Tesorerías Municipales.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w:t>
      </w:r>
      <w:r w:rsidR="007739A2" w:rsidRPr="0086133D">
        <w:rPr>
          <w:rFonts w:ascii="Arial" w:hAnsi="Arial" w:cs="Arial"/>
          <w:sz w:val="20"/>
          <w:szCs w:val="20"/>
        </w:rPr>
        <w:t>ercicio inmediato anterior.</w:t>
      </w:r>
    </w:p>
    <w:p w:rsidR="00463F74" w:rsidRPr="0086133D" w:rsidRDefault="00463F74" w:rsidP="00CE1453">
      <w:pPr>
        <w:spacing w:after="0" w:line="360" w:lineRule="auto"/>
        <w:jc w:val="both"/>
        <w:rPr>
          <w:rFonts w:ascii="Arial" w:hAnsi="Arial" w:cs="Arial"/>
          <w:b/>
          <w:sz w:val="20"/>
          <w:szCs w:val="20"/>
        </w:rPr>
      </w:pPr>
    </w:p>
    <w:p w:rsidR="007739A2"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109</w:t>
      </w:r>
      <w:r w:rsidRPr="0086133D">
        <w:rPr>
          <w:rFonts w:ascii="Arial" w:hAnsi="Arial" w:cs="Arial"/>
          <w:sz w:val="20"/>
          <w:szCs w:val="20"/>
        </w:rPr>
        <w:t>.- El derecho de alumbrado público se causará mensualmente. El pago se hará dentro de los primeros 15 días siguientes al mes en que se cause, dicho pago deberá realizarse en las oficinas de las Tesorerías Municipales o en las instituciones autorizadas para tal efecto. El plazo de pago a que se refiere el presente artículo podrá ser diferente, incluso podrá ser bimestral, en el caso a que se refiere el art</w:t>
      </w:r>
      <w:r w:rsidR="007739A2" w:rsidRPr="0086133D">
        <w:rPr>
          <w:rFonts w:ascii="Arial" w:hAnsi="Arial" w:cs="Arial"/>
          <w:sz w:val="20"/>
          <w:szCs w:val="20"/>
        </w:rPr>
        <w:t>ículo 108 en su primer párrafo.</w:t>
      </w:r>
    </w:p>
    <w:p w:rsidR="00463F74" w:rsidRPr="0086133D" w:rsidRDefault="00463F74" w:rsidP="00CE1453">
      <w:pPr>
        <w:spacing w:after="0" w:line="360" w:lineRule="auto"/>
        <w:jc w:val="both"/>
        <w:rPr>
          <w:rFonts w:ascii="Arial" w:hAnsi="Arial" w:cs="Arial"/>
          <w:b/>
          <w:sz w:val="20"/>
          <w:szCs w:val="20"/>
        </w:rPr>
      </w:pPr>
    </w:p>
    <w:p w:rsidR="007739A2" w:rsidRPr="0086133D" w:rsidRDefault="002F0FFE" w:rsidP="00CE1453">
      <w:pPr>
        <w:spacing w:after="0" w:line="360" w:lineRule="auto"/>
        <w:jc w:val="both"/>
        <w:rPr>
          <w:rFonts w:ascii="Arial" w:hAnsi="Arial" w:cs="Arial"/>
          <w:b/>
          <w:sz w:val="20"/>
          <w:szCs w:val="20"/>
        </w:rPr>
      </w:pPr>
      <w:r w:rsidRPr="0086133D">
        <w:rPr>
          <w:rFonts w:ascii="Arial" w:hAnsi="Arial" w:cs="Arial"/>
          <w:b/>
          <w:sz w:val="20"/>
          <w:szCs w:val="20"/>
        </w:rPr>
        <w:t>Artículo 110</w:t>
      </w:r>
      <w:r w:rsidRPr="0086133D">
        <w:rPr>
          <w:rFonts w:ascii="Arial" w:hAnsi="Arial" w:cs="Arial"/>
          <w:sz w:val="20"/>
          <w:szCs w:val="20"/>
        </w:rPr>
        <w:t>.- Para efectos</w:t>
      </w:r>
      <w:r w:rsidR="007739A2" w:rsidRPr="0086133D">
        <w:rPr>
          <w:rFonts w:ascii="Arial" w:hAnsi="Arial" w:cs="Arial"/>
          <w:sz w:val="20"/>
          <w:szCs w:val="20"/>
        </w:rPr>
        <w:t xml:space="preserve"> del cobro de este derecho los A</w:t>
      </w:r>
      <w:r w:rsidRPr="0086133D">
        <w:rPr>
          <w:rFonts w:ascii="Arial" w:hAnsi="Arial" w:cs="Arial"/>
          <w:sz w:val="20"/>
          <w:szCs w:val="20"/>
        </w:rPr>
        <w:t>yuntamientos podrán celebrar convenios con la compañía o empresa suministradora del servicio de energía eléctrica en los municipios. En estos casos, se deberá incluir el importe de este derecho en el documento que para tal efecto expida la compañía o la empresa, debiéndose pagar junto con el consumo de energía eléctrica, en el plazo y en las oficin</w:t>
      </w:r>
      <w:r w:rsidR="007739A2" w:rsidRPr="0086133D">
        <w:rPr>
          <w:rFonts w:ascii="Arial" w:hAnsi="Arial" w:cs="Arial"/>
          <w:sz w:val="20"/>
          <w:szCs w:val="20"/>
        </w:rPr>
        <w:t>as autorizadas por esta última.</w:t>
      </w:r>
    </w:p>
    <w:p w:rsidR="00463F74" w:rsidRPr="0086133D" w:rsidRDefault="00463F74" w:rsidP="00CE1453">
      <w:pPr>
        <w:spacing w:after="0" w:line="360" w:lineRule="auto"/>
        <w:jc w:val="both"/>
        <w:rPr>
          <w:rFonts w:ascii="Arial" w:hAnsi="Arial" w:cs="Arial"/>
          <w:b/>
          <w:sz w:val="20"/>
          <w:szCs w:val="20"/>
        </w:rPr>
      </w:pPr>
    </w:p>
    <w:p w:rsidR="007739A2"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111</w:t>
      </w:r>
      <w:r w:rsidRPr="0086133D">
        <w:rPr>
          <w:rFonts w:ascii="Arial" w:hAnsi="Arial" w:cs="Arial"/>
          <w:sz w:val="20"/>
          <w:szCs w:val="20"/>
        </w:rPr>
        <w:t>.- Los ingresos que se perciban por el derecho a que se refiere el presente Capítulo se destinarán al pago, mantenimiento y mejoramiento del servicio de alumbrado público que proporcione a los ayuntamient</w:t>
      </w:r>
      <w:r w:rsidR="007739A2" w:rsidRPr="0086133D">
        <w:rPr>
          <w:rFonts w:ascii="Arial" w:hAnsi="Arial" w:cs="Arial"/>
          <w:sz w:val="20"/>
          <w:szCs w:val="20"/>
        </w:rPr>
        <w:t>os.</w:t>
      </w:r>
    </w:p>
    <w:p w:rsidR="00043716" w:rsidRPr="0086133D" w:rsidRDefault="00043716" w:rsidP="00CE1453">
      <w:pPr>
        <w:spacing w:after="0" w:line="360" w:lineRule="auto"/>
        <w:jc w:val="both"/>
        <w:rPr>
          <w:rFonts w:ascii="Arial" w:hAnsi="Arial" w:cs="Arial"/>
          <w:sz w:val="20"/>
          <w:szCs w:val="20"/>
        </w:rPr>
      </w:pPr>
    </w:p>
    <w:p w:rsidR="007739A2" w:rsidRPr="0086133D" w:rsidRDefault="007739A2" w:rsidP="00CE1453">
      <w:pPr>
        <w:spacing w:after="0" w:line="360" w:lineRule="auto"/>
        <w:jc w:val="center"/>
        <w:rPr>
          <w:rFonts w:ascii="Arial" w:hAnsi="Arial" w:cs="Arial"/>
          <w:b/>
          <w:sz w:val="20"/>
          <w:szCs w:val="20"/>
        </w:rPr>
      </w:pPr>
      <w:r w:rsidRPr="0086133D">
        <w:rPr>
          <w:rFonts w:ascii="Arial" w:hAnsi="Arial" w:cs="Arial"/>
          <w:b/>
          <w:sz w:val="20"/>
          <w:szCs w:val="20"/>
        </w:rPr>
        <w:t>Sección Décima Primera</w:t>
      </w:r>
    </w:p>
    <w:p w:rsidR="007739A2" w:rsidRPr="0086133D" w:rsidRDefault="002F0FFE" w:rsidP="00CE1453">
      <w:pPr>
        <w:spacing w:after="0" w:line="360" w:lineRule="auto"/>
        <w:jc w:val="center"/>
        <w:rPr>
          <w:rFonts w:ascii="Arial" w:hAnsi="Arial" w:cs="Arial"/>
          <w:b/>
          <w:sz w:val="20"/>
          <w:szCs w:val="20"/>
        </w:rPr>
      </w:pPr>
      <w:r w:rsidRPr="0086133D">
        <w:rPr>
          <w:rFonts w:ascii="Arial" w:hAnsi="Arial" w:cs="Arial"/>
          <w:b/>
          <w:sz w:val="20"/>
          <w:szCs w:val="20"/>
        </w:rPr>
        <w:t xml:space="preserve">Derechos por Servicios de la Unidad de </w:t>
      </w:r>
      <w:r w:rsidR="007739A2" w:rsidRPr="0086133D">
        <w:rPr>
          <w:rFonts w:ascii="Arial" w:hAnsi="Arial" w:cs="Arial"/>
          <w:b/>
          <w:sz w:val="20"/>
          <w:szCs w:val="20"/>
        </w:rPr>
        <w:t>Transparencia</w:t>
      </w:r>
    </w:p>
    <w:p w:rsidR="00463F74" w:rsidRPr="0086133D" w:rsidRDefault="00463F74" w:rsidP="00CE1453">
      <w:pPr>
        <w:spacing w:after="0" w:line="360" w:lineRule="auto"/>
        <w:jc w:val="center"/>
        <w:rPr>
          <w:rFonts w:ascii="Arial" w:hAnsi="Arial" w:cs="Arial"/>
          <w:b/>
          <w:sz w:val="20"/>
          <w:szCs w:val="20"/>
        </w:rPr>
      </w:pPr>
    </w:p>
    <w:p w:rsidR="00985158"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112</w:t>
      </w:r>
      <w:r w:rsidRPr="0086133D">
        <w:rPr>
          <w:rFonts w:ascii="Arial" w:hAnsi="Arial" w:cs="Arial"/>
          <w:sz w:val="20"/>
          <w:szCs w:val="20"/>
        </w:rPr>
        <w:t xml:space="preserve">.- Es objeto del derecho por los servicios que presta la Unidad de </w:t>
      </w:r>
      <w:r w:rsidR="0071483B" w:rsidRPr="0086133D">
        <w:rPr>
          <w:rFonts w:ascii="Arial" w:hAnsi="Arial" w:cs="Arial"/>
          <w:sz w:val="20"/>
          <w:szCs w:val="20"/>
        </w:rPr>
        <w:t>Transparencia</w:t>
      </w:r>
      <w:r w:rsidRPr="0086133D">
        <w:rPr>
          <w:rFonts w:ascii="Arial" w:hAnsi="Arial" w:cs="Arial"/>
          <w:sz w:val="20"/>
          <w:szCs w:val="20"/>
        </w:rPr>
        <w:t>, la entrega de información a través de copias simples, copias certificadas, discos magnéticos,</w:t>
      </w:r>
      <w:r w:rsidR="00985158" w:rsidRPr="0086133D">
        <w:rPr>
          <w:rFonts w:ascii="Arial" w:hAnsi="Arial" w:cs="Arial"/>
          <w:sz w:val="20"/>
          <w:szCs w:val="20"/>
        </w:rPr>
        <w:t xml:space="preserve"> Discos Compactos o Discos DVD.</w:t>
      </w:r>
    </w:p>
    <w:p w:rsidR="00463F74" w:rsidRPr="0086133D" w:rsidRDefault="00463F74" w:rsidP="00CE1453">
      <w:pPr>
        <w:spacing w:after="0" w:line="360" w:lineRule="auto"/>
        <w:jc w:val="both"/>
        <w:rPr>
          <w:rFonts w:ascii="Arial" w:hAnsi="Arial" w:cs="Arial"/>
          <w:b/>
          <w:sz w:val="20"/>
          <w:szCs w:val="20"/>
        </w:rPr>
      </w:pPr>
    </w:p>
    <w:p w:rsidR="00985158"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113</w:t>
      </w:r>
      <w:r w:rsidRPr="0086133D">
        <w:rPr>
          <w:rFonts w:ascii="Arial" w:hAnsi="Arial" w:cs="Arial"/>
          <w:sz w:val="20"/>
          <w:szCs w:val="20"/>
        </w:rPr>
        <w:t>.- Son sujetos del derecho a que se refiere la presente Sección, las personas que soliciten los servicios señ</w:t>
      </w:r>
      <w:r w:rsidR="00985158" w:rsidRPr="0086133D">
        <w:rPr>
          <w:rFonts w:ascii="Arial" w:hAnsi="Arial" w:cs="Arial"/>
          <w:sz w:val="20"/>
          <w:szCs w:val="20"/>
        </w:rPr>
        <w:t>alados en el artículo anterior.</w:t>
      </w:r>
    </w:p>
    <w:p w:rsidR="00463F74" w:rsidRPr="0086133D" w:rsidRDefault="00463F74" w:rsidP="00CE1453">
      <w:pPr>
        <w:spacing w:after="0" w:line="360" w:lineRule="auto"/>
        <w:jc w:val="both"/>
        <w:rPr>
          <w:rFonts w:ascii="Arial" w:hAnsi="Arial" w:cs="Arial"/>
          <w:b/>
          <w:sz w:val="20"/>
          <w:szCs w:val="20"/>
        </w:rPr>
      </w:pPr>
    </w:p>
    <w:p w:rsidR="00985158"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114</w:t>
      </w:r>
      <w:r w:rsidRPr="0086133D">
        <w:rPr>
          <w:rFonts w:ascii="Arial" w:hAnsi="Arial" w:cs="Arial"/>
          <w:sz w:val="20"/>
          <w:szCs w:val="20"/>
        </w:rPr>
        <w:t>.- Es base para el cálculo del derecho a que se refiere la presente Sección, el costo de cada uno de los insumos usados par</w:t>
      </w:r>
      <w:r w:rsidR="00985158" w:rsidRPr="0086133D">
        <w:rPr>
          <w:rFonts w:ascii="Arial" w:hAnsi="Arial" w:cs="Arial"/>
          <w:sz w:val="20"/>
          <w:szCs w:val="20"/>
        </w:rPr>
        <w:t>a la entrega de la información.</w:t>
      </w:r>
    </w:p>
    <w:p w:rsidR="00463F74" w:rsidRPr="0086133D" w:rsidRDefault="00463F74" w:rsidP="00CE1453">
      <w:pPr>
        <w:spacing w:after="0" w:line="360" w:lineRule="auto"/>
        <w:jc w:val="both"/>
        <w:rPr>
          <w:rFonts w:ascii="Arial" w:hAnsi="Arial" w:cs="Arial"/>
          <w:b/>
          <w:sz w:val="20"/>
          <w:szCs w:val="20"/>
        </w:rPr>
      </w:pPr>
    </w:p>
    <w:p w:rsidR="00985158"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115</w:t>
      </w:r>
      <w:r w:rsidRPr="0086133D">
        <w:rPr>
          <w:rFonts w:ascii="Arial" w:hAnsi="Arial" w:cs="Arial"/>
          <w:sz w:val="20"/>
          <w:szCs w:val="20"/>
        </w:rPr>
        <w:t>.- El pago de los derechos a que se refiere la presente Sección, se realizará al momento de realizar la solic</w:t>
      </w:r>
      <w:r w:rsidR="00985158" w:rsidRPr="0086133D">
        <w:rPr>
          <w:rFonts w:ascii="Arial" w:hAnsi="Arial" w:cs="Arial"/>
          <w:sz w:val="20"/>
          <w:szCs w:val="20"/>
        </w:rPr>
        <w:t>itud respectiva.</w:t>
      </w:r>
    </w:p>
    <w:p w:rsidR="00463F74" w:rsidRPr="0086133D" w:rsidRDefault="00463F74" w:rsidP="00CE1453">
      <w:pPr>
        <w:spacing w:after="0" w:line="360" w:lineRule="auto"/>
        <w:jc w:val="both"/>
        <w:rPr>
          <w:rFonts w:ascii="Arial" w:hAnsi="Arial" w:cs="Arial"/>
          <w:b/>
          <w:sz w:val="20"/>
          <w:szCs w:val="20"/>
        </w:rPr>
      </w:pPr>
    </w:p>
    <w:p w:rsidR="00985158"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116</w:t>
      </w:r>
      <w:r w:rsidRPr="0086133D">
        <w:rPr>
          <w:rFonts w:ascii="Arial" w:hAnsi="Arial" w:cs="Arial"/>
          <w:sz w:val="20"/>
          <w:szCs w:val="20"/>
        </w:rPr>
        <w:t xml:space="preserve">.- La cuota a pagar por los derechos a que se refiere la presente Sección, será determinada en la Ley de </w:t>
      </w:r>
      <w:r w:rsidR="00985158" w:rsidRPr="0086133D">
        <w:rPr>
          <w:rFonts w:ascii="Arial" w:hAnsi="Arial" w:cs="Arial"/>
          <w:sz w:val="20"/>
          <w:szCs w:val="20"/>
        </w:rPr>
        <w:t xml:space="preserve">Ingresos del </w:t>
      </w:r>
      <w:r w:rsidR="00FB0EF9" w:rsidRPr="0086133D">
        <w:rPr>
          <w:rFonts w:ascii="Arial" w:hAnsi="Arial" w:cs="Arial"/>
          <w:sz w:val="20"/>
          <w:szCs w:val="20"/>
        </w:rPr>
        <w:t>Municipio de Chemax</w:t>
      </w:r>
      <w:r w:rsidR="00985158" w:rsidRPr="0086133D">
        <w:rPr>
          <w:rFonts w:ascii="Arial" w:hAnsi="Arial" w:cs="Arial"/>
          <w:sz w:val="20"/>
          <w:szCs w:val="20"/>
        </w:rPr>
        <w:t xml:space="preserve">. </w:t>
      </w:r>
    </w:p>
    <w:p w:rsidR="00463F74" w:rsidRPr="0086133D" w:rsidRDefault="00463F74" w:rsidP="00CE1453">
      <w:pPr>
        <w:spacing w:after="0" w:line="360" w:lineRule="auto"/>
        <w:jc w:val="center"/>
        <w:rPr>
          <w:rFonts w:ascii="Arial" w:hAnsi="Arial" w:cs="Arial"/>
          <w:b/>
          <w:sz w:val="20"/>
          <w:szCs w:val="20"/>
        </w:rPr>
      </w:pPr>
    </w:p>
    <w:p w:rsidR="00985158" w:rsidRPr="0086133D" w:rsidRDefault="00985158" w:rsidP="00CE1453">
      <w:pPr>
        <w:spacing w:after="0" w:line="360" w:lineRule="auto"/>
        <w:jc w:val="center"/>
        <w:rPr>
          <w:rFonts w:ascii="Arial" w:hAnsi="Arial" w:cs="Arial"/>
          <w:b/>
          <w:sz w:val="20"/>
          <w:szCs w:val="20"/>
        </w:rPr>
      </w:pPr>
      <w:r w:rsidRPr="0086133D">
        <w:rPr>
          <w:rFonts w:ascii="Arial" w:hAnsi="Arial" w:cs="Arial"/>
          <w:b/>
          <w:sz w:val="20"/>
          <w:szCs w:val="20"/>
        </w:rPr>
        <w:t>Sección Décima Segunda</w:t>
      </w:r>
    </w:p>
    <w:p w:rsidR="00985158" w:rsidRPr="0086133D" w:rsidRDefault="002F0FFE" w:rsidP="00CE1453">
      <w:pPr>
        <w:spacing w:after="0" w:line="360" w:lineRule="auto"/>
        <w:jc w:val="center"/>
        <w:rPr>
          <w:rFonts w:ascii="Arial" w:hAnsi="Arial" w:cs="Arial"/>
          <w:b/>
          <w:sz w:val="20"/>
          <w:szCs w:val="20"/>
        </w:rPr>
      </w:pPr>
      <w:r w:rsidRPr="0086133D">
        <w:rPr>
          <w:rFonts w:ascii="Arial" w:hAnsi="Arial" w:cs="Arial"/>
          <w:b/>
          <w:sz w:val="20"/>
          <w:szCs w:val="20"/>
        </w:rPr>
        <w:t>Derecho</w:t>
      </w:r>
      <w:r w:rsidR="00985158" w:rsidRPr="0086133D">
        <w:rPr>
          <w:rFonts w:ascii="Arial" w:hAnsi="Arial" w:cs="Arial"/>
          <w:b/>
          <w:sz w:val="20"/>
          <w:szCs w:val="20"/>
        </w:rPr>
        <w:t>s por Servicios de Agua Potable</w:t>
      </w:r>
    </w:p>
    <w:p w:rsidR="00463F74" w:rsidRPr="0086133D" w:rsidRDefault="00463F74" w:rsidP="00CE1453">
      <w:pPr>
        <w:spacing w:after="0" w:line="360" w:lineRule="auto"/>
        <w:jc w:val="center"/>
        <w:rPr>
          <w:rFonts w:ascii="Arial" w:hAnsi="Arial" w:cs="Arial"/>
          <w:sz w:val="20"/>
          <w:szCs w:val="20"/>
        </w:rPr>
      </w:pPr>
    </w:p>
    <w:p w:rsidR="00985158"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117</w:t>
      </w:r>
      <w:r w:rsidRPr="0086133D">
        <w:rPr>
          <w:rFonts w:ascii="Arial" w:hAnsi="Arial" w:cs="Arial"/>
          <w:sz w:val="20"/>
          <w:szCs w:val="20"/>
        </w:rPr>
        <w:t>.- Es objeto de este derecho la prestación de los servicios de agua potable a los ha</w:t>
      </w:r>
      <w:r w:rsidR="00985158" w:rsidRPr="0086133D">
        <w:rPr>
          <w:rFonts w:ascii="Arial" w:hAnsi="Arial" w:cs="Arial"/>
          <w:sz w:val="20"/>
          <w:szCs w:val="20"/>
        </w:rPr>
        <w:t xml:space="preserve">bitantes del </w:t>
      </w:r>
      <w:r w:rsidR="00FB0EF9" w:rsidRPr="0086133D">
        <w:rPr>
          <w:rFonts w:ascii="Arial" w:hAnsi="Arial" w:cs="Arial"/>
          <w:sz w:val="20"/>
          <w:szCs w:val="20"/>
        </w:rPr>
        <w:t>Municipio de Chemax</w:t>
      </w:r>
      <w:r w:rsidR="00985158" w:rsidRPr="0086133D">
        <w:rPr>
          <w:rFonts w:ascii="Arial" w:hAnsi="Arial" w:cs="Arial"/>
          <w:sz w:val="20"/>
          <w:szCs w:val="20"/>
        </w:rPr>
        <w:t>.</w:t>
      </w:r>
    </w:p>
    <w:p w:rsidR="00463F74" w:rsidRPr="0086133D" w:rsidRDefault="00463F74" w:rsidP="00CE1453">
      <w:pPr>
        <w:spacing w:after="0" w:line="360" w:lineRule="auto"/>
        <w:jc w:val="both"/>
        <w:rPr>
          <w:rFonts w:ascii="Arial" w:hAnsi="Arial" w:cs="Arial"/>
          <w:b/>
          <w:sz w:val="20"/>
          <w:szCs w:val="20"/>
        </w:rPr>
      </w:pPr>
    </w:p>
    <w:p w:rsidR="00985158"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118</w:t>
      </w:r>
      <w:r w:rsidRPr="0086133D">
        <w:rPr>
          <w:rFonts w:ascii="Arial" w:hAnsi="Arial" w:cs="Arial"/>
          <w:sz w:val="20"/>
          <w:szCs w:val="20"/>
        </w:rPr>
        <w:t>.- Son sujetos del pago de estos derechos, las personas físicas o morales, propietarios, poseedores por cualquier título, del predio o la construcción objeto de la prestación del servicio, considerándose que el servicio se presta, con la sola existencia de éste en el frente del predio, independientemente que se haga</w:t>
      </w:r>
      <w:r w:rsidR="00985158" w:rsidRPr="0086133D">
        <w:rPr>
          <w:rFonts w:ascii="Arial" w:hAnsi="Arial" w:cs="Arial"/>
          <w:sz w:val="20"/>
          <w:szCs w:val="20"/>
        </w:rPr>
        <w:t>n o no las conexiones al mismo.</w:t>
      </w:r>
    </w:p>
    <w:p w:rsidR="00463F74" w:rsidRPr="0086133D" w:rsidRDefault="00463F74" w:rsidP="00CE1453">
      <w:pPr>
        <w:spacing w:after="0" w:line="360" w:lineRule="auto"/>
        <w:jc w:val="both"/>
        <w:rPr>
          <w:rFonts w:ascii="Arial" w:hAnsi="Arial" w:cs="Arial"/>
          <w:b/>
          <w:sz w:val="20"/>
          <w:szCs w:val="20"/>
        </w:rPr>
      </w:pPr>
    </w:p>
    <w:p w:rsidR="00985158"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119</w:t>
      </w:r>
      <w:r w:rsidRPr="0086133D">
        <w:rPr>
          <w:rFonts w:ascii="Arial" w:hAnsi="Arial" w:cs="Arial"/>
          <w:sz w:val="20"/>
          <w:szCs w:val="20"/>
        </w:rPr>
        <w:t>.- Son responsables solidarios del pago de estos derechos los Notarios Públicos y demás encargados de llevar la fe pública, que autoricen instrumentos en los que se consigne la enajenación de predios o giros sin que previamente se compruebe con las constancias oficiales correspondientes que se está al corriente del pago d</w:t>
      </w:r>
      <w:r w:rsidR="00985158" w:rsidRPr="0086133D">
        <w:rPr>
          <w:rFonts w:ascii="Arial" w:hAnsi="Arial" w:cs="Arial"/>
          <w:sz w:val="20"/>
          <w:szCs w:val="20"/>
        </w:rPr>
        <w:t>e los derechos de agua potable.</w:t>
      </w:r>
    </w:p>
    <w:p w:rsidR="00463F74" w:rsidRPr="0086133D" w:rsidRDefault="00463F74" w:rsidP="00CE1453">
      <w:pPr>
        <w:spacing w:after="0" w:line="360" w:lineRule="auto"/>
        <w:jc w:val="both"/>
        <w:rPr>
          <w:rFonts w:ascii="Arial" w:hAnsi="Arial" w:cs="Arial"/>
          <w:b/>
          <w:sz w:val="20"/>
          <w:szCs w:val="20"/>
        </w:rPr>
      </w:pPr>
    </w:p>
    <w:p w:rsidR="00985158"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120</w:t>
      </w:r>
      <w:r w:rsidRPr="0086133D">
        <w:rPr>
          <w:rFonts w:ascii="Arial" w:hAnsi="Arial" w:cs="Arial"/>
          <w:sz w:val="20"/>
          <w:szCs w:val="20"/>
        </w:rPr>
        <w:t>.- Serán base de este derecho, el consumo en metros cúbicos de agua, en los casos que se haya instalado medidor y, a falta de éste, la cuota establecida en la Ley de Ingresos d</w:t>
      </w:r>
      <w:r w:rsidR="00985158" w:rsidRPr="0086133D">
        <w:rPr>
          <w:rFonts w:ascii="Arial" w:hAnsi="Arial" w:cs="Arial"/>
          <w:sz w:val="20"/>
          <w:szCs w:val="20"/>
        </w:rPr>
        <w:t xml:space="preserve">el </w:t>
      </w:r>
      <w:r w:rsidR="00FB0EF9" w:rsidRPr="0086133D">
        <w:rPr>
          <w:rFonts w:ascii="Arial" w:hAnsi="Arial" w:cs="Arial"/>
          <w:sz w:val="20"/>
          <w:szCs w:val="20"/>
        </w:rPr>
        <w:t>Municipio de Chemax</w:t>
      </w:r>
      <w:r w:rsidRPr="0086133D">
        <w:rPr>
          <w:rFonts w:ascii="Arial" w:hAnsi="Arial" w:cs="Arial"/>
          <w:sz w:val="20"/>
          <w:szCs w:val="20"/>
        </w:rPr>
        <w:t>, y el costo del material utilizado en la instal</w:t>
      </w:r>
      <w:r w:rsidR="00985158" w:rsidRPr="0086133D">
        <w:rPr>
          <w:rFonts w:ascii="Arial" w:hAnsi="Arial" w:cs="Arial"/>
          <w:sz w:val="20"/>
          <w:szCs w:val="20"/>
        </w:rPr>
        <w:t>ación de tomas de agua potable.</w:t>
      </w:r>
    </w:p>
    <w:p w:rsidR="00463F74" w:rsidRPr="0086133D" w:rsidRDefault="00463F74" w:rsidP="00CE1453">
      <w:pPr>
        <w:spacing w:after="0" w:line="360" w:lineRule="auto"/>
        <w:jc w:val="both"/>
        <w:rPr>
          <w:rFonts w:ascii="Arial" w:hAnsi="Arial" w:cs="Arial"/>
          <w:b/>
          <w:sz w:val="20"/>
          <w:szCs w:val="20"/>
        </w:rPr>
      </w:pPr>
    </w:p>
    <w:p w:rsidR="00985158"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121</w:t>
      </w:r>
      <w:r w:rsidRPr="0086133D">
        <w:rPr>
          <w:rFonts w:ascii="Arial" w:hAnsi="Arial" w:cs="Arial"/>
          <w:sz w:val="20"/>
          <w:szCs w:val="20"/>
        </w:rPr>
        <w:t xml:space="preserve">.- La cuota de este derecho será la que al efecto determine la ley de </w:t>
      </w:r>
      <w:r w:rsidR="00985158" w:rsidRPr="0086133D">
        <w:rPr>
          <w:rFonts w:ascii="Arial" w:hAnsi="Arial" w:cs="Arial"/>
          <w:sz w:val="20"/>
          <w:szCs w:val="20"/>
        </w:rPr>
        <w:t xml:space="preserve">Ingresos del </w:t>
      </w:r>
      <w:r w:rsidR="00FB0EF9" w:rsidRPr="0086133D">
        <w:rPr>
          <w:rFonts w:ascii="Arial" w:hAnsi="Arial" w:cs="Arial"/>
          <w:sz w:val="20"/>
          <w:szCs w:val="20"/>
        </w:rPr>
        <w:t>Municipio de Chemax</w:t>
      </w:r>
      <w:r w:rsidR="00985158" w:rsidRPr="0086133D">
        <w:rPr>
          <w:rFonts w:ascii="Arial" w:hAnsi="Arial" w:cs="Arial"/>
          <w:sz w:val="20"/>
          <w:szCs w:val="20"/>
        </w:rPr>
        <w:t>, Yucatán.</w:t>
      </w:r>
    </w:p>
    <w:p w:rsidR="00463F74" w:rsidRPr="0086133D" w:rsidRDefault="00463F74" w:rsidP="00CE1453">
      <w:pPr>
        <w:spacing w:after="0" w:line="360" w:lineRule="auto"/>
        <w:jc w:val="both"/>
        <w:rPr>
          <w:rFonts w:ascii="Arial" w:hAnsi="Arial" w:cs="Arial"/>
          <w:b/>
          <w:sz w:val="20"/>
          <w:szCs w:val="20"/>
        </w:rPr>
      </w:pPr>
    </w:p>
    <w:p w:rsidR="00985158"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122</w:t>
      </w:r>
      <w:r w:rsidRPr="0086133D">
        <w:rPr>
          <w:rFonts w:ascii="Arial" w:hAnsi="Arial" w:cs="Arial"/>
          <w:sz w:val="20"/>
          <w:szCs w:val="20"/>
        </w:rPr>
        <w:t>.- Este derecho se causará mensualmente y se pagará durante los primeros qui</w:t>
      </w:r>
      <w:r w:rsidR="00985158" w:rsidRPr="0086133D">
        <w:rPr>
          <w:rFonts w:ascii="Arial" w:hAnsi="Arial" w:cs="Arial"/>
          <w:sz w:val="20"/>
          <w:szCs w:val="20"/>
        </w:rPr>
        <w:t>nce días del período siguiente.</w:t>
      </w:r>
    </w:p>
    <w:p w:rsidR="00463F74" w:rsidRPr="0086133D" w:rsidRDefault="00463F74" w:rsidP="00CE1453">
      <w:pPr>
        <w:spacing w:after="0" w:line="360" w:lineRule="auto"/>
        <w:jc w:val="both"/>
        <w:rPr>
          <w:rFonts w:ascii="Arial" w:hAnsi="Arial" w:cs="Arial"/>
          <w:b/>
          <w:sz w:val="20"/>
          <w:szCs w:val="20"/>
        </w:rPr>
      </w:pPr>
    </w:p>
    <w:p w:rsidR="00985158"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123</w:t>
      </w:r>
      <w:r w:rsidRPr="0086133D">
        <w:rPr>
          <w:rFonts w:ascii="Arial" w:hAnsi="Arial" w:cs="Arial"/>
          <w:sz w:val="20"/>
          <w:szCs w:val="20"/>
        </w:rPr>
        <w:t xml:space="preserve">.- Solamente quedarán exentos del pago de este derecho los bienes de dominio público de la Federación, Estado y Municipios y </w:t>
      </w:r>
      <w:r w:rsidR="00463F74" w:rsidRPr="0086133D">
        <w:rPr>
          <w:rFonts w:ascii="Arial" w:hAnsi="Arial" w:cs="Arial"/>
          <w:sz w:val="20"/>
          <w:szCs w:val="20"/>
        </w:rPr>
        <w:t>quedarán</w:t>
      </w:r>
      <w:r w:rsidRPr="0086133D">
        <w:rPr>
          <w:rFonts w:ascii="Arial" w:hAnsi="Arial" w:cs="Arial"/>
          <w:sz w:val="20"/>
          <w:szCs w:val="20"/>
        </w:rPr>
        <w:t xml:space="preserve"> exentos del 50% del pago los jubilados y l</w:t>
      </w:r>
      <w:r w:rsidR="00985158" w:rsidRPr="0086133D">
        <w:rPr>
          <w:rFonts w:ascii="Arial" w:hAnsi="Arial" w:cs="Arial"/>
          <w:sz w:val="20"/>
          <w:szCs w:val="20"/>
        </w:rPr>
        <w:t>as personas mayores de 70 años.</w:t>
      </w:r>
    </w:p>
    <w:p w:rsidR="00463F74" w:rsidRPr="0086133D" w:rsidRDefault="00463F74" w:rsidP="00CE1453">
      <w:pPr>
        <w:spacing w:after="0" w:line="360" w:lineRule="auto"/>
        <w:jc w:val="both"/>
        <w:rPr>
          <w:rFonts w:ascii="Arial" w:hAnsi="Arial" w:cs="Arial"/>
          <w:b/>
          <w:sz w:val="20"/>
          <w:szCs w:val="20"/>
        </w:rPr>
      </w:pPr>
    </w:p>
    <w:p w:rsidR="00985158"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124</w:t>
      </w:r>
      <w:r w:rsidRPr="0086133D">
        <w:rPr>
          <w:rFonts w:ascii="Arial" w:hAnsi="Arial" w:cs="Arial"/>
          <w:sz w:val="20"/>
          <w:szCs w:val="20"/>
        </w:rPr>
        <w:t>.- Los usuarios de este servicio están obligados a permitir que las autoridades fiscales verifiquen la información proporcionada con motivo de este servicio, pudiendo para ello practicar visitas domiciliarias o valerse de medios técnicos que permitan determinar con mayor precisi</w:t>
      </w:r>
      <w:r w:rsidR="00985158" w:rsidRPr="0086133D">
        <w:rPr>
          <w:rFonts w:ascii="Arial" w:hAnsi="Arial" w:cs="Arial"/>
          <w:sz w:val="20"/>
          <w:szCs w:val="20"/>
        </w:rPr>
        <w:t>ón los consumos realizados.</w:t>
      </w:r>
    </w:p>
    <w:p w:rsidR="00985158" w:rsidRPr="0086133D" w:rsidRDefault="00985158" w:rsidP="00CE1453">
      <w:pPr>
        <w:spacing w:after="0" w:line="360" w:lineRule="auto"/>
        <w:jc w:val="center"/>
        <w:rPr>
          <w:rFonts w:ascii="Arial" w:hAnsi="Arial" w:cs="Arial"/>
          <w:b/>
          <w:sz w:val="20"/>
          <w:szCs w:val="20"/>
        </w:rPr>
      </w:pPr>
      <w:r w:rsidRPr="0086133D">
        <w:rPr>
          <w:rFonts w:ascii="Arial" w:hAnsi="Arial" w:cs="Arial"/>
          <w:b/>
          <w:sz w:val="20"/>
          <w:szCs w:val="20"/>
        </w:rPr>
        <w:t xml:space="preserve">Sección </w:t>
      </w:r>
      <w:r w:rsidR="00D55566" w:rsidRPr="0086133D">
        <w:rPr>
          <w:rFonts w:ascii="Arial" w:hAnsi="Arial" w:cs="Arial"/>
          <w:b/>
          <w:sz w:val="20"/>
          <w:szCs w:val="20"/>
        </w:rPr>
        <w:t>Décimo Tercera</w:t>
      </w:r>
    </w:p>
    <w:p w:rsidR="00985158" w:rsidRPr="0086133D" w:rsidRDefault="002F0FFE" w:rsidP="00CE1453">
      <w:pPr>
        <w:spacing w:after="0" w:line="360" w:lineRule="auto"/>
        <w:jc w:val="center"/>
        <w:rPr>
          <w:rFonts w:ascii="Arial" w:hAnsi="Arial" w:cs="Arial"/>
          <w:b/>
          <w:sz w:val="20"/>
          <w:szCs w:val="20"/>
        </w:rPr>
      </w:pPr>
      <w:r w:rsidRPr="0086133D">
        <w:rPr>
          <w:rFonts w:ascii="Arial" w:hAnsi="Arial" w:cs="Arial"/>
          <w:b/>
          <w:sz w:val="20"/>
          <w:szCs w:val="20"/>
        </w:rPr>
        <w:t>Derechos por el Servicio de Supervisión Sanitaria De</w:t>
      </w:r>
      <w:r w:rsidR="00985158" w:rsidRPr="0086133D">
        <w:rPr>
          <w:rFonts w:ascii="Arial" w:hAnsi="Arial" w:cs="Arial"/>
          <w:b/>
          <w:sz w:val="20"/>
          <w:szCs w:val="20"/>
        </w:rPr>
        <w:t xml:space="preserve"> Matanza de Animales de Consumo</w:t>
      </w:r>
    </w:p>
    <w:p w:rsidR="00463F74" w:rsidRPr="0086133D" w:rsidRDefault="00463F74" w:rsidP="00CE1453">
      <w:pPr>
        <w:spacing w:after="0" w:line="360" w:lineRule="auto"/>
        <w:jc w:val="center"/>
        <w:rPr>
          <w:rFonts w:ascii="Arial" w:hAnsi="Arial" w:cs="Arial"/>
          <w:sz w:val="20"/>
          <w:szCs w:val="20"/>
        </w:rPr>
      </w:pPr>
    </w:p>
    <w:p w:rsidR="00985158"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125</w:t>
      </w:r>
      <w:r w:rsidRPr="0086133D">
        <w:rPr>
          <w:rFonts w:ascii="Arial" w:hAnsi="Arial" w:cs="Arial"/>
          <w:sz w:val="20"/>
          <w:szCs w:val="20"/>
        </w:rPr>
        <w:t xml:space="preserve">.- Es objeto de este derecho, la supervisión realizada por el ayuntamiento para la autorización de </w:t>
      </w:r>
      <w:r w:rsidR="00985158" w:rsidRPr="0086133D">
        <w:rPr>
          <w:rFonts w:ascii="Arial" w:hAnsi="Arial" w:cs="Arial"/>
          <w:sz w:val="20"/>
          <w:szCs w:val="20"/>
        </w:rPr>
        <w:t>matanza de animales de consumo.</w:t>
      </w:r>
    </w:p>
    <w:p w:rsidR="00463F74" w:rsidRPr="0086133D" w:rsidRDefault="00463F74" w:rsidP="00CE1453">
      <w:pPr>
        <w:spacing w:after="0" w:line="360" w:lineRule="auto"/>
        <w:jc w:val="both"/>
        <w:rPr>
          <w:rFonts w:ascii="Arial" w:hAnsi="Arial" w:cs="Arial"/>
          <w:b/>
          <w:sz w:val="20"/>
          <w:szCs w:val="20"/>
        </w:rPr>
      </w:pPr>
    </w:p>
    <w:p w:rsidR="00985158"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126</w:t>
      </w:r>
      <w:r w:rsidRPr="0086133D">
        <w:rPr>
          <w:rFonts w:ascii="Arial" w:hAnsi="Arial" w:cs="Arial"/>
          <w:sz w:val="20"/>
          <w:szCs w:val="20"/>
        </w:rPr>
        <w:t>.- Son sujetos de estos derechos, las personas que soliciten la autorización para matanza de animales de consumo, en domicilio p</w:t>
      </w:r>
      <w:r w:rsidR="00985158" w:rsidRPr="0086133D">
        <w:rPr>
          <w:rFonts w:ascii="Arial" w:hAnsi="Arial" w:cs="Arial"/>
          <w:sz w:val="20"/>
          <w:szCs w:val="20"/>
        </w:rPr>
        <w:t>articular.</w:t>
      </w:r>
    </w:p>
    <w:p w:rsidR="00463F74" w:rsidRPr="0086133D" w:rsidRDefault="00463F74" w:rsidP="00CE1453">
      <w:pPr>
        <w:spacing w:after="0" w:line="360" w:lineRule="auto"/>
        <w:jc w:val="both"/>
        <w:rPr>
          <w:rFonts w:ascii="Arial" w:hAnsi="Arial" w:cs="Arial"/>
          <w:b/>
          <w:sz w:val="20"/>
          <w:szCs w:val="20"/>
        </w:rPr>
      </w:pPr>
    </w:p>
    <w:p w:rsidR="00985158"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127</w:t>
      </w:r>
      <w:r w:rsidRPr="0086133D">
        <w:rPr>
          <w:rFonts w:ascii="Arial" w:hAnsi="Arial" w:cs="Arial"/>
          <w:sz w:val="20"/>
          <w:szCs w:val="20"/>
        </w:rPr>
        <w:t>.- Será base de este derecho el n</w:t>
      </w:r>
      <w:r w:rsidR="00985158" w:rsidRPr="0086133D">
        <w:rPr>
          <w:rFonts w:ascii="Arial" w:hAnsi="Arial" w:cs="Arial"/>
          <w:sz w:val="20"/>
          <w:szCs w:val="20"/>
        </w:rPr>
        <w:t>úmero de animales a sacrificar.</w:t>
      </w:r>
    </w:p>
    <w:p w:rsidR="00463F74" w:rsidRPr="0086133D" w:rsidRDefault="00463F74" w:rsidP="00CE1453">
      <w:pPr>
        <w:spacing w:after="0" w:line="360" w:lineRule="auto"/>
        <w:jc w:val="both"/>
        <w:rPr>
          <w:rFonts w:ascii="Arial" w:hAnsi="Arial" w:cs="Arial"/>
          <w:b/>
          <w:sz w:val="20"/>
          <w:szCs w:val="20"/>
        </w:rPr>
      </w:pPr>
    </w:p>
    <w:p w:rsidR="00985158"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128</w:t>
      </w:r>
      <w:r w:rsidRPr="0086133D">
        <w:rPr>
          <w:rFonts w:ascii="Arial" w:hAnsi="Arial" w:cs="Arial"/>
          <w:sz w:val="20"/>
          <w:szCs w:val="20"/>
        </w:rPr>
        <w:t>.- El pago se realizará al recibir la autorización, y de conformidad con las cuotas fijadas en la</w:t>
      </w:r>
      <w:r w:rsidR="00985158" w:rsidRPr="0086133D">
        <w:rPr>
          <w:rFonts w:ascii="Arial" w:hAnsi="Arial" w:cs="Arial"/>
          <w:sz w:val="20"/>
          <w:szCs w:val="20"/>
        </w:rPr>
        <w:t xml:space="preserve"> Ley de Ingresos del Municipio.</w:t>
      </w:r>
    </w:p>
    <w:p w:rsidR="00463F74" w:rsidRPr="0086133D" w:rsidRDefault="00463F74" w:rsidP="00CE1453">
      <w:pPr>
        <w:spacing w:after="0" w:line="360" w:lineRule="auto"/>
        <w:jc w:val="center"/>
        <w:rPr>
          <w:rFonts w:ascii="Arial" w:hAnsi="Arial" w:cs="Arial"/>
          <w:b/>
          <w:sz w:val="20"/>
          <w:szCs w:val="20"/>
        </w:rPr>
      </w:pPr>
    </w:p>
    <w:p w:rsidR="00985158" w:rsidRPr="0086133D" w:rsidRDefault="00985158" w:rsidP="00CE1453">
      <w:pPr>
        <w:spacing w:after="0" w:line="360" w:lineRule="auto"/>
        <w:jc w:val="center"/>
        <w:rPr>
          <w:rFonts w:ascii="Arial" w:hAnsi="Arial" w:cs="Arial"/>
          <w:b/>
          <w:sz w:val="20"/>
          <w:szCs w:val="20"/>
        </w:rPr>
      </w:pPr>
      <w:r w:rsidRPr="0086133D">
        <w:rPr>
          <w:rFonts w:ascii="Arial" w:hAnsi="Arial" w:cs="Arial"/>
          <w:b/>
          <w:sz w:val="20"/>
          <w:szCs w:val="20"/>
        </w:rPr>
        <w:t xml:space="preserve">Sección </w:t>
      </w:r>
      <w:r w:rsidR="00E260C0" w:rsidRPr="0086133D">
        <w:rPr>
          <w:rFonts w:ascii="Arial" w:hAnsi="Arial" w:cs="Arial"/>
          <w:b/>
          <w:sz w:val="20"/>
          <w:szCs w:val="20"/>
        </w:rPr>
        <w:t>Décimo Cuarta</w:t>
      </w:r>
    </w:p>
    <w:p w:rsidR="00985158" w:rsidRPr="0086133D" w:rsidRDefault="002F0FFE" w:rsidP="00CE1453">
      <w:pPr>
        <w:spacing w:after="0" w:line="360" w:lineRule="auto"/>
        <w:jc w:val="center"/>
        <w:rPr>
          <w:rFonts w:ascii="Arial" w:hAnsi="Arial" w:cs="Arial"/>
          <w:b/>
          <w:sz w:val="20"/>
          <w:szCs w:val="20"/>
        </w:rPr>
      </w:pPr>
      <w:r w:rsidRPr="0086133D">
        <w:rPr>
          <w:rFonts w:ascii="Arial" w:hAnsi="Arial" w:cs="Arial"/>
          <w:b/>
          <w:sz w:val="20"/>
          <w:szCs w:val="20"/>
        </w:rPr>
        <w:t xml:space="preserve">Derechos por Servicio de </w:t>
      </w:r>
      <w:r w:rsidR="00985158" w:rsidRPr="0086133D">
        <w:rPr>
          <w:rFonts w:ascii="Arial" w:hAnsi="Arial" w:cs="Arial"/>
          <w:b/>
          <w:sz w:val="20"/>
          <w:szCs w:val="20"/>
        </w:rPr>
        <w:t>Depósito Municipal de Vehículos</w:t>
      </w:r>
    </w:p>
    <w:p w:rsidR="00463F74" w:rsidRPr="0086133D" w:rsidRDefault="00463F74" w:rsidP="00CE1453">
      <w:pPr>
        <w:spacing w:after="0" w:line="360" w:lineRule="auto"/>
        <w:jc w:val="center"/>
        <w:rPr>
          <w:rFonts w:ascii="Arial" w:hAnsi="Arial" w:cs="Arial"/>
          <w:b/>
          <w:sz w:val="20"/>
          <w:szCs w:val="20"/>
        </w:rPr>
      </w:pPr>
    </w:p>
    <w:p w:rsidR="00985158"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129</w:t>
      </w:r>
      <w:r w:rsidRPr="0086133D">
        <w:rPr>
          <w:rFonts w:ascii="Arial" w:hAnsi="Arial" w:cs="Arial"/>
          <w:sz w:val="20"/>
          <w:szCs w:val="20"/>
        </w:rPr>
        <w:t>.- Es objeto del Derecho de depósito municipal de vehículos, el servicio de guarda en dicho lugar de vehículos pesados, automóviles, motocicletas mot</w:t>
      </w:r>
      <w:r w:rsidR="00985158" w:rsidRPr="0086133D">
        <w:rPr>
          <w:rFonts w:ascii="Arial" w:hAnsi="Arial" w:cs="Arial"/>
          <w:sz w:val="20"/>
          <w:szCs w:val="20"/>
        </w:rPr>
        <w:t>onetas, triciclos y bicicletas.</w:t>
      </w:r>
    </w:p>
    <w:p w:rsidR="00463F74" w:rsidRPr="0086133D" w:rsidRDefault="00463F74" w:rsidP="00CE1453">
      <w:pPr>
        <w:spacing w:after="0" w:line="360" w:lineRule="auto"/>
        <w:jc w:val="both"/>
        <w:rPr>
          <w:rFonts w:ascii="Arial" w:hAnsi="Arial" w:cs="Arial"/>
          <w:b/>
          <w:sz w:val="20"/>
          <w:szCs w:val="20"/>
        </w:rPr>
      </w:pPr>
    </w:p>
    <w:p w:rsidR="00985158"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130</w:t>
      </w:r>
      <w:r w:rsidRPr="0086133D">
        <w:rPr>
          <w:rFonts w:ascii="Arial" w:hAnsi="Arial" w:cs="Arial"/>
          <w:sz w:val="20"/>
          <w:szCs w:val="20"/>
        </w:rPr>
        <w:t>.- Son sujetos de este derecho, las personas físicas o morales propietarias de los vehículos mencionados en el artículo anterior, que soliciten el servicio, o cuando la autoridad municipal determine el arr</w:t>
      </w:r>
      <w:r w:rsidR="00985158" w:rsidRPr="0086133D">
        <w:rPr>
          <w:rFonts w:ascii="Arial" w:hAnsi="Arial" w:cs="Arial"/>
          <w:sz w:val="20"/>
          <w:szCs w:val="20"/>
        </w:rPr>
        <w:t>astre y depósito de los mismos.</w:t>
      </w:r>
    </w:p>
    <w:p w:rsidR="00463F74" w:rsidRPr="0086133D" w:rsidRDefault="00463F74" w:rsidP="00CE1453">
      <w:pPr>
        <w:spacing w:after="0" w:line="360" w:lineRule="auto"/>
        <w:jc w:val="both"/>
        <w:rPr>
          <w:rFonts w:ascii="Arial" w:hAnsi="Arial" w:cs="Arial"/>
          <w:b/>
          <w:sz w:val="20"/>
          <w:szCs w:val="20"/>
        </w:rPr>
      </w:pPr>
    </w:p>
    <w:p w:rsidR="00985158"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131</w:t>
      </w:r>
      <w:r w:rsidRPr="0086133D">
        <w:rPr>
          <w:rFonts w:ascii="Arial" w:hAnsi="Arial" w:cs="Arial"/>
          <w:sz w:val="20"/>
          <w:szCs w:val="20"/>
        </w:rPr>
        <w:t>.- Será base para el cobro de este derecho el número de días que cada</w:t>
      </w:r>
      <w:r w:rsidR="00985158" w:rsidRPr="0086133D">
        <w:rPr>
          <w:rFonts w:ascii="Arial" w:hAnsi="Arial" w:cs="Arial"/>
          <w:sz w:val="20"/>
          <w:szCs w:val="20"/>
        </w:rPr>
        <w:t xml:space="preserve"> vehículo permanezca en guarda.</w:t>
      </w:r>
    </w:p>
    <w:p w:rsidR="00463F74" w:rsidRPr="0086133D" w:rsidRDefault="00463F74" w:rsidP="00CE1453">
      <w:pPr>
        <w:spacing w:after="0" w:line="360" w:lineRule="auto"/>
        <w:jc w:val="both"/>
        <w:rPr>
          <w:rFonts w:ascii="Arial" w:hAnsi="Arial" w:cs="Arial"/>
          <w:b/>
          <w:sz w:val="20"/>
          <w:szCs w:val="20"/>
        </w:rPr>
      </w:pPr>
    </w:p>
    <w:p w:rsidR="00985158"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132</w:t>
      </w:r>
      <w:r w:rsidRPr="0086133D">
        <w:rPr>
          <w:rFonts w:ascii="Arial" w:hAnsi="Arial" w:cs="Arial"/>
          <w:sz w:val="20"/>
          <w:szCs w:val="20"/>
        </w:rPr>
        <w:t xml:space="preserve">.- El pago de los derechos a que se refiere esta sección se hará una vez proporcionado el servicio, y de acuerdo a las cuotas establecidas en la Ley de </w:t>
      </w:r>
      <w:r w:rsidR="00985158" w:rsidRPr="0086133D">
        <w:rPr>
          <w:rFonts w:ascii="Arial" w:hAnsi="Arial" w:cs="Arial"/>
          <w:sz w:val="20"/>
          <w:szCs w:val="20"/>
        </w:rPr>
        <w:t xml:space="preserve">Ingresos del </w:t>
      </w:r>
      <w:r w:rsidR="00FB0EF9" w:rsidRPr="0086133D">
        <w:rPr>
          <w:rFonts w:ascii="Arial" w:hAnsi="Arial" w:cs="Arial"/>
          <w:sz w:val="20"/>
          <w:szCs w:val="20"/>
        </w:rPr>
        <w:t>Municipio de Chemax</w:t>
      </w:r>
      <w:r w:rsidR="00985158" w:rsidRPr="0086133D">
        <w:rPr>
          <w:rFonts w:ascii="Arial" w:hAnsi="Arial" w:cs="Arial"/>
          <w:sz w:val="20"/>
          <w:szCs w:val="20"/>
        </w:rPr>
        <w:t>, Yucatán.</w:t>
      </w:r>
    </w:p>
    <w:p w:rsidR="00463F74" w:rsidRPr="0086133D" w:rsidRDefault="00463F74" w:rsidP="00CE1453">
      <w:pPr>
        <w:spacing w:after="0" w:line="360" w:lineRule="auto"/>
        <w:jc w:val="center"/>
        <w:rPr>
          <w:rFonts w:ascii="Arial" w:hAnsi="Arial" w:cs="Arial"/>
          <w:b/>
          <w:sz w:val="20"/>
          <w:szCs w:val="20"/>
        </w:rPr>
      </w:pPr>
    </w:p>
    <w:p w:rsidR="00985158" w:rsidRPr="0086133D" w:rsidRDefault="002F0FFE" w:rsidP="00CE1453">
      <w:pPr>
        <w:spacing w:after="0" w:line="360" w:lineRule="auto"/>
        <w:jc w:val="center"/>
        <w:rPr>
          <w:rFonts w:ascii="Arial" w:hAnsi="Arial" w:cs="Arial"/>
          <w:b/>
          <w:sz w:val="20"/>
          <w:szCs w:val="20"/>
        </w:rPr>
      </w:pPr>
      <w:r w:rsidRPr="0086133D">
        <w:rPr>
          <w:rFonts w:ascii="Arial" w:hAnsi="Arial" w:cs="Arial"/>
          <w:b/>
          <w:sz w:val="20"/>
          <w:szCs w:val="20"/>
        </w:rPr>
        <w:t>CAPÍTUL</w:t>
      </w:r>
      <w:r w:rsidR="00985158" w:rsidRPr="0086133D">
        <w:rPr>
          <w:rFonts w:ascii="Arial" w:hAnsi="Arial" w:cs="Arial"/>
          <w:b/>
          <w:sz w:val="20"/>
          <w:szCs w:val="20"/>
        </w:rPr>
        <w:t>O III</w:t>
      </w:r>
    </w:p>
    <w:p w:rsidR="00985158" w:rsidRPr="0086133D" w:rsidRDefault="00985158" w:rsidP="00CE1453">
      <w:pPr>
        <w:spacing w:after="0" w:line="360" w:lineRule="auto"/>
        <w:jc w:val="center"/>
        <w:rPr>
          <w:rFonts w:ascii="Arial" w:hAnsi="Arial" w:cs="Arial"/>
          <w:b/>
          <w:sz w:val="20"/>
          <w:szCs w:val="20"/>
        </w:rPr>
      </w:pPr>
      <w:r w:rsidRPr="0086133D">
        <w:rPr>
          <w:rFonts w:ascii="Arial" w:hAnsi="Arial" w:cs="Arial"/>
          <w:b/>
          <w:sz w:val="20"/>
          <w:szCs w:val="20"/>
        </w:rPr>
        <w:t>Contribuciones de Mejoras</w:t>
      </w:r>
    </w:p>
    <w:p w:rsidR="00463F74" w:rsidRPr="0086133D" w:rsidRDefault="00463F74" w:rsidP="00CE1453">
      <w:pPr>
        <w:spacing w:after="0" w:line="360" w:lineRule="auto"/>
        <w:jc w:val="center"/>
        <w:rPr>
          <w:rFonts w:ascii="Arial" w:hAnsi="Arial" w:cs="Arial"/>
          <w:b/>
          <w:sz w:val="20"/>
          <w:szCs w:val="20"/>
        </w:rPr>
      </w:pPr>
    </w:p>
    <w:p w:rsidR="00985158"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133</w:t>
      </w:r>
      <w:r w:rsidRPr="0086133D">
        <w:rPr>
          <w:rFonts w:ascii="Arial" w:hAnsi="Arial" w:cs="Arial"/>
          <w:sz w:val="20"/>
          <w:szCs w:val="20"/>
        </w:rPr>
        <w:t xml:space="preserve">.- Es objeto de las Contribuciones de Mejoras, el beneficio directo que obtengan los bienes inmuebles por la realización de obras y servicios de urbanización llevados </w:t>
      </w:r>
      <w:r w:rsidR="00985158" w:rsidRPr="0086133D">
        <w:rPr>
          <w:rFonts w:ascii="Arial" w:hAnsi="Arial" w:cs="Arial"/>
          <w:sz w:val="20"/>
          <w:szCs w:val="20"/>
        </w:rPr>
        <w:t>a cabo por el Ayuntamiento.</w:t>
      </w:r>
    </w:p>
    <w:p w:rsidR="00463F74" w:rsidRPr="0086133D" w:rsidRDefault="00463F74" w:rsidP="00CE1453">
      <w:pPr>
        <w:spacing w:after="0" w:line="360" w:lineRule="auto"/>
        <w:jc w:val="both"/>
        <w:rPr>
          <w:rFonts w:ascii="Arial" w:hAnsi="Arial" w:cs="Arial"/>
          <w:sz w:val="20"/>
          <w:szCs w:val="20"/>
        </w:rPr>
      </w:pPr>
    </w:p>
    <w:p w:rsidR="00985158"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134</w:t>
      </w:r>
      <w:r w:rsidRPr="0086133D">
        <w:rPr>
          <w:rFonts w:ascii="Arial" w:hAnsi="Arial" w:cs="Arial"/>
          <w:sz w:val="20"/>
          <w:szCs w:val="20"/>
        </w:rPr>
        <w:t>.- Las contribuciones de mejoras se pagarán por la realización de obras públicas d</w:t>
      </w:r>
      <w:r w:rsidR="00985158" w:rsidRPr="0086133D">
        <w:rPr>
          <w:rFonts w:ascii="Arial" w:hAnsi="Arial" w:cs="Arial"/>
          <w:sz w:val="20"/>
          <w:szCs w:val="20"/>
        </w:rPr>
        <w:t>e urbanización consistentes en:</w:t>
      </w:r>
    </w:p>
    <w:p w:rsidR="00463F74" w:rsidRPr="0086133D" w:rsidRDefault="00463F74" w:rsidP="00CE1453">
      <w:pPr>
        <w:spacing w:after="0" w:line="360" w:lineRule="auto"/>
        <w:jc w:val="both"/>
        <w:rPr>
          <w:rFonts w:ascii="Arial" w:hAnsi="Arial" w:cs="Arial"/>
          <w:sz w:val="20"/>
          <w:szCs w:val="20"/>
        </w:rPr>
      </w:pPr>
    </w:p>
    <w:p w:rsidR="00985158" w:rsidRPr="0086133D" w:rsidRDefault="00985158" w:rsidP="00CE1453">
      <w:pPr>
        <w:spacing w:after="0" w:line="360" w:lineRule="auto"/>
        <w:jc w:val="both"/>
        <w:rPr>
          <w:rFonts w:ascii="Arial" w:hAnsi="Arial" w:cs="Arial"/>
          <w:sz w:val="20"/>
          <w:szCs w:val="20"/>
        </w:rPr>
      </w:pPr>
      <w:r w:rsidRPr="0086133D">
        <w:rPr>
          <w:rFonts w:ascii="Arial" w:hAnsi="Arial" w:cs="Arial"/>
          <w:b/>
          <w:bCs/>
          <w:sz w:val="20"/>
          <w:szCs w:val="20"/>
        </w:rPr>
        <w:t>I.-</w:t>
      </w:r>
      <w:r w:rsidRPr="0086133D">
        <w:rPr>
          <w:rFonts w:ascii="Arial" w:hAnsi="Arial" w:cs="Arial"/>
          <w:sz w:val="20"/>
          <w:szCs w:val="20"/>
        </w:rPr>
        <w:t xml:space="preserve"> Pavimentación</w:t>
      </w:r>
      <w:r w:rsidR="00D55566" w:rsidRPr="0086133D">
        <w:rPr>
          <w:rFonts w:ascii="Arial" w:hAnsi="Arial" w:cs="Arial"/>
          <w:sz w:val="20"/>
          <w:szCs w:val="20"/>
        </w:rPr>
        <w:t>.</w:t>
      </w:r>
    </w:p>
    <w:p w:rsidR="00985158" w:rsidRPr="0086133D" w:rsidRDefault="00985158" w:rsidP="00CE1453">
      <w:pPr>
        <w:spacing w:after="0" w:line="360" w:lineRule="auto"/>
        <w:jc w:val="both"/>
        <w:rPr>
          <w:rFonts w:ascii="Arial" w:hAnsi="Arial" w:cs="Arial"/>
          <w:sz w:val="20"/>
          <w:szCs w:val="20"/>
        </w:rPr>
      </w:pPr>
      <w:r w:rsidRPr="0086133D">
        <w:rPr>
          <w:rFonts w:ascii="Arial" w:hAnsi="Arial" w:cs="Arial"/>
          <w:b/>
          <w:bCs/>
          <w:sz w:val="20"/>
          <w:szCs w:val="20"/>
        </w:rPr>
        <w:t>II.-</w:t>
      </w:r>
      <w:r w:rsidRPr="0086133D">
        <w:rPr>
          <w:rFonts w:ascii="Arial" w:hAnsi="Arial" w:cs="Arial"/>
          <w:sz w:val="20"/>
          <w:szCs w:val="20"/>
        </w:rPr>
        <w:t xml:space="preserve"> Construcción de banquetas</w:t>
      </w:r>
      <w:r w:rsidR="00D55566" w:rsidRPr="0086133D">
        <w:rPr>
          <w:rFonts w:ascii="Arial" w:hAnsi="Arial" w:cs="Arial"/>
          <w:sz w:val="20"/>
          <w:szCs w:val="20"/>
        </w:rPr>
        <w:t>.</w:t>
      </w:r>
    </w:p>
    <w:p w:rsidR="00985158" w:rsidRPr="0086133D" w:rsidRDefault="002F0FFE" w:rsidP="00CE1453">
      <w:pPr>
        <w:spacing w:after="0" w:line="360" w:lineRule="auto"/>
        <w:jc w:val="both"/>
        <w:rPr>
          <w:rFonts w:ascii="Arial" w:hAnsi="Arial" w:cs="Arial"/>
          <w:sz w:val="20"/>
          <w:szCs w:val="20"/>
        </w:rPr>
      </w:pPr>
      <w:r w:rsidRPr="0086133D">
        <w:rPr>
          <w:rFonts w:ascii="Arial" w:hAnsi="Arial" w:cs="Arial"/>
          <w:b/>
          <w:bCs/>
          <w:sz w:val="20"/>
          <w:szCs w:val="20"/>
        </w:rPr>
        <w:t>III.-</w:t>
      </w:r>
      <w:r w:rsidRPr="0086133D">
        <w:rPr>
          <w:rFonts w:ascii="Arial" w:hAnsi="Arial" w:cs="Arial"/>
          <w:sz w:val="20"/>
          <w:szCs w:val="20"/>
        </w:rPr>
        <w:t xml:space="preserve"> Instalación de alumbrado público</w:t>
      </w:r>
      <w:r w:rsidR="00D55566" w:rsidRPr="0086133D">
        <w:rPr>
          <w:rFonts w:ascii="Arial" w:hAnsi="Arial" w:cs="Arial"/>
          <w:sz w:val="20"/>
          <w:szCs w:val="20"/>
        </w:rPr>
        <w:t>.</w:t>
      </w:r>
    </w:p>
    <w:p w:rsidR="00985158" w:rsidRPr="0086133D" w:rsidRDefault="002F0FFE" w:rsidP="00CE1453">
      <w:pPr>
        <w:spacing w:after="0" w:line="360" w:lineRule="auto"/>
        <w:jc w:val="both"/>
        <w:rPr>
          <w:rFonts w:ascii="Arial" w:hAnsi="Arial" w:cs="Arial"/>
          <w:sz w:val="20"/>
          <w:szCs w:val="20"/>
        </w:rPr>
      </w:pPr>
      <w:r w:rsidRPr="0086133D">
        <w:rPr>
          <w:rFonts w:ascii="Arial" w:hAnsi="Arial" w:cs="Arial"/>
          <w:b/>
          <w:bCs/>
          <w:sz w:val="20"/>
          <w:szCs w:val="20"/>
        </w:rPr>
        <w:t>IV.</w:t>
      </w:r>
      <w:r w:rsidR="00985158" w:rsidRPr="0086133D">
        <w:rPr>
          <w:rFonts w:ascii="Arial" w:hAnsi="Arial" w:cs="Arial"/>
          <w:b/>
          <w:bCs/>
          <w:sz w:val="20"/>
          <w:szCs w:val="20"/>
        </w:rPr>
        <w:t>-</w:t>
      </w:r>
      <w:r w:rsidR="00985158" w:rsidRPr="0086133D">
        <w:rPr>
          <w:rFonts w:ascii="Arial" w:hAnsi="Arial" w:cs="Arial"/>
          <w:sz w:val="20"/>
          <w:szCs w:val="20"/>
        </w:rPr>
        <w:t xml:space="preserve"> Introducción de agua potable</w:t>
      </w:r>
      <w:r w:rsidR="00D55566" w:rsidRPr="0086133D">
        <w:rPr>
          <w:rFonts w:ascii="Arial" w:hAnsi="Arial" w:cs="Arial"/>
          <w:sz w:val="20"/>
          <w:szCs w:val="20"/>
        </w:rPr>
        <w:t>.</w:t>
      </w:r>
    </w:p>
    <w:p w:rsidR="00985158" w:rsidRPr="0086133D" w:rsidRDefault="002F0FFE" w:rsidP="00CE1453">
      <w:pPr>
        <w:spacing w:after="0" w:line="360" w:lineRule="auto"/>
        <w:jc w:val="both"/>
        <w:rPr>
          <w:rFonts w:ascii="Arial" w:hAnsi="Arial" w:cs="Arial"/>
          <w:sz w:val="20"/>
          <w:szCs w:val="20"/>
        </w:rPr>
      </w:pPr>
      <w:r w:rsidRPr="0086133D">
        <w:rPr>
          <w:rFonts w:ascii="Arial" w:hAnsi="Arial" w:cs="Arial"/>
          <w:b/>
          <w:bCs/>
          <w:sz w:val="20"/>
          <w:szCs w:val="20"/>
        </w:rPr>
        <w:t>V.-</w:t>
      </w:r>
      <w:r w:rsidRPr="0086133D">
        <w:rPr>
          <w:rFonts w:ascii="Arial" w:hAnsi="Arial" w:cs="Arial"/>
          <w:sz w:val="20"/>
          <w:szCs w:val="20"/>
        </w:rPr>
        <w:t xml:space="preserve"> Construcción de dre</w:t>
      </w:r>
      <w:r w:rsidR="00985158" w:rsidRPr="0086133D">
        <w:rPr>
          <w:rFonts w:ascii="Arial" w:hAnsi="Arial" w:cs="Arial"/>
          <w:sz w:val="20"/>
          <w:szCs w:val="20"/>
        </w:rPr>
        <w:t>naje y alcantarillado públicos</w:t>
      </w:r>
      <w:r w:rsidR="00D55566" w:rsidRPr="0086133D">
        <w:rPr>
          <w:rFonts w:ascii="Arial" w:hAnsi="Arial" w:cs="Arial"/>
          <w:sz w:val="20"/>
          <w:szCs w:val="20"/>
        </w:rPr>
        <w:t>.</w:t>
      </w:r>
    </w:p>
    <w:p w:rsidR="00985158" w:rsidRPr="0086133D" w:rsidRDefault="002F0FFE" w:rsidP="00CE1453">
      <w:pPr>
        <w:spacing w:after="0" w:line="360" w:lineRule="auto"/>
        <w:jc w:val="both"/>
        <w:rPr>
          <w:rFonts w:ascii="Arial" w:hAnsi="Arial" w:cs="Arial"/>
          <w:sz w:val="20"/>
          <w:szCs w:val="20"/>
        </w:rPr>
      </w:pPr>
      <w:r w:rsidRPr="0086133D">
        <w:rPr>
          <w:rFonts w:ascii="Arial" w:hAnsi="Arial" w:cs="Arial"/>
          <w:b/>
          <w:bCs/>
          <w:sz w:val="20"/>
          <w:szCs w:val="20"/>
        </w:rPr>
        <w:t>VI.-</w:t>
      </w:r>
      <w:r w:rsidRPr="0086133D">
        <w:rPr>
          <w:rFonts w:ascii="Arial" w:hAnsi="Arial" w:cs="Arial"/>
          <w:sz w:val="20"/>
          <w:szCs w:val="20"/>
        </w:rPr>
        <w:t xml:space="preserve"> Ele</w:t>
      </w:r>
      <w:r w:rsidR="00985158" w:rsidRPr="0086133D">
        <w:rPr>
          <w:rFonts w:ascii="Arial" w:hAnsi="Arial" w:cs="Arial"/>
          <w:sz w:val="20"/>
          <w:szCs w:val="20"/>
        </w:rPr>
        <w:t>ctrificación en baja tensión</w:t>
      </w:r>
      <w:r w:rsidR="00D55566" w:rsidRPr="0086133D">
        <w:rPr>
          <w:rFonts w:ascii="Arial" w:hAnsi="Arial" w:cs="Arial"/>
          <w:sz w:val="20"/>
          <w:szCs w:val="20"/>
        </w:rPr>
        <w:t>.</w:t>
      </w:r>
    </w:p>
    <w:p w:rsidR="00985158" w:rsidRPr="0086133D" w:rsidRDefault="002F0FFE" w:rsidP="00CE1453">
      <w:pPr>
        <w:spacing w:after="0" w:line="360" w:lineRule="auto"/>
        <w:jc w:val="both"/>
        <w:rPr>
          <w:rFonts w:ascii="Arial" w:hAnsi="Arial" w:cs="Arial"/>
          <w:sz w:val="20"/>
          <w:szCs w:val="20"/>
        </w:rPr>
      </w:pPr>
      <w:r w:rsidRPr="0086133D">
        <w:rPr>
          <w:rFonts w:ascii="Arial" w:hAnsi="Arial" w:cs="Arial"/>
          <w:b/>
          <w:bCs/>
          <w:sz w:val="20"/>
          <w:szCs w:val="20"/>
        </w:rPr>
        <w:t>VII.-</w:t>
      </w:r>
      <w:r w:rsidRPr="0086133D">
        <w:rPr>
          <w:rFonts w:ascii="Arial" w:hAnsi="Arial" w:cs="Arial"/>
          <w:sz w:val="20"/>
          <w:szCs w:val="20"/>
        </w:rPr>
        <w:t xml:space="preserve"> Cualquiera otra obra distinta de las anteriores que se lleven a cabo para el fortalecimiento del Municipio o el mejoramiento de la in</w:t>
      </w:r>
      <w:r w:rsidR="00985158" w:rsidRPr="0086133D">
        <w:rPr>
          <w:rFonts w:ascii="Arial" w:hAnsi="Arial" w:cs="Arial"/>
          <w:sz w:val="20"/>
          <w:szCs w:val="20"/>
        </w:rPr>
        <w:t>fraestructura social municipal.</w:t>
      </w:r>
    </w:p>
    <w:p w:rsidR="00463F74" w:rsidRPr="0086133D" w:rsidRDefault="00463F74" w:rsidP="00CE1453">
      <w:pPr>
        <w:spacing w:after="0" w:line="360" w:lineRule="auto"/>
        <w:jc w:val="both"/>
        <w:rPr>
          <w:rFonts w:ascii="Arial" w:hAnsi="Arial" w:cs="Arial"/>
          <w:b/>
          <w:sz w:val="20"/>
          <w:szCs w:val="20"/>
        </w:rPr>
      </w:pPr>
    </w:p>
    <w:p w:rsidR="00D55566"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135</w:t>
      </w:r>
      <w:r w:rsidRPr="0086133D">
        <w:rPr>
          <w:rFonts w:ascii="Arial" w:hAnsi="Arial" w:cs="Arial"/>
          <w:sz w:val="20"/>
          <w:szCs w:val="20"/>
        </w:rPr>
        <w:t>.- 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destinados a casa-habitación, o se trate de establecimientos comerciales, industriales y/o de prestación de servicios. Para los efectos de este artículo se consideran beneficiados con las obras que efectúe el Ayuntamiento los siguientes:</w:t>
      </w:r>
    </w:p>
    <w:p w:rsidR="00D55566" w:rsidRPr="0086133D" w:rsidRDefault="00D55566" w:rsidP="00CE1453">
      <w:pPr>
        <w:spacing w:after="0" w:line="360" w:lineRule="auto"/>
        <w:jc w:val="both"/>
        <w:rPr>
          <w:rFonts w:ascii="Arial" w:hAnsi="Arial" w:cs="Arial"/>
          <w:sz w:val="20"/>
          <w:szCs w:val="20"/>
        </w:rPr>
      </w:pPr>
    </w:p>
    <w:p w:rsidR="00985158" w:rsidRPr="0086133D" w:rsidRDefault="002F0FFE" w:rsidP="00CE1453">
      <w:pPr>
        <w:spacing w:after="0" w:line="360" w:lineRule="auto"/>
        <w:jc w:val="both"/>
        <w:rPr>
          <w:rFonts w:ascii="Arial" w:hAnsi="Arial" w:cs="Arial"/>
          <w:sz w:val="20"/>
          <w:szCs w:val="20"/>
        </w:rPr>
      </w:pPr>
      <w:r w:rsidRPr="0086133D">
        <w:rPr>
          <w:rFonts w:ascii="Arial" w:hAnsi="Arial" w:cs="Arial"/>
          <w:sz w:val="20"/>
          <w:szCs w:val="20"/>
        </w:rPr>
        <w:t xml:space="preserve"> </w:t>
      </w:r>
      <w:r w:rsidRPr="0086133D">
        <w:rPr>
          <w:rFonts w:ascii="Arial" w:hAnsi="Arial" w:cs="Arial"/>
          <w:b/>
          <w:sz w:val="20"/>
          <w:szCs w:val="20"/>
        </w:rPr>
        <w:t>I</w:t>
      </w:r>
      <w:r w:rsidRPr="0086133D">
        <w:rPr>
          <w:rFonts w:ascii="Arial" w:hAnsi="Arial" w:cs="Arial"/>
          <w:sz w:val="20"/>
          <w:szCs w:val="20"/>
        </w:rPr>
        <w:t>.- Los predios exteriores, que colinden con la calle en la que se</w:t>
      </w:r>
      <w:r w:rsidR="00985158" w:rsidRPr="0086133D">
        <w:rPr>
          <w:rFonts w:ascii="Arial" w:hAnsi="Arial" w:cs="Arial"/>
          <w:sz w:val="20"/>
          <w:szCs w:val="20"/>
        </w:rPr>
        <w:t xml:space="preserve"> hubiese ejecutado las obras</w:t>
      </w:r>
      <w:r w:rsidR="00D55566" w:rsidRPr="0086133D">
        <w:rPr>
          <w:rFonts w:ascii="Arial" w:hAnsi="Arial" w:cs="Arial"/>
          <w:sz w:val="20"/>
          <w:szCs w:val="20"/>
        </w:rPr>
        <w:t>.</w:t>
      </w:r>
    </w:p>
    <w:p w:rsidR="00D55566" w:rsidRPr="0086133D" w:rsidRDefault="00D55566" w:rsidP="00CE1453">
      <w:pPr>
        <w:spacing w:after="0" w:line="360" w:lineRule="auto"/>
        <w:jc w:val="both"/>
        <w:rPr>
          <w:rFonts w:ascii="Arial" w:hAnsi="Arial" w:cs="Arial"/>
          <w:sz w:val="20"/>
          <w:szCs w:val="20"/>
        </w:rPr>
      </w:pPr>
    </w:p>
    <w:p w:rsidR="00985158"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w:t>
      </w:r>
      <w:r w:rsidRPr="0086133D">
        <w:rPr>
          <w:rFonts w:ascii="Arial" w:hAnsi="Arial" w:cs="Arial"/>
          <w:sz w:val="20"/>
          <w:szCs w:val="20"/>
        </w:rPr>
        <w:t xml:space="preserve">.- Los predios interiores, cuyo acceso al exterior, fuera por la calle en donde se hubiesen ejecutado las obras. En el caso de edificios sujetos a régimen de propiedad en condominio, el importe de la contribución calculado en términos de este </w:t>
      </w:r>
      <w:r w:rsidR="00E260C0" w:rsidRPr="0086133D">
        <w:rPr>
          <w:rFonts w:ascii="Arial" w:hAnsi="Arial" w:cs="Arial"/>
          <w:sz w:val="20"/>
          <w:szCs w:val="20"/>
        </w:rPr>
        <w:t>Capítulo</w:t>
      </w:r>
      <w:r w:rsidRPr="0086133D">
        <w:rPr>
          <w:rFonts w:ascii="Arial" w:hAnsi="Arial" w:cs="Arial"/>
          <w:sz w:val="20"/>
          <w:szCs w:val="20"/>
        </w:rPr>
        <w:t xml:space="preserve"> se dividirá a prorr</w:t>
      </w:r>
      <w:r w:rsidR="00985158" w:rsidRPr="0086133D">
        <w:rPr>
          <w:rFonts w:ascii="Arial" w:hAnsi="Arial" w:cs="Arial"/>
          <w:sz w:val="20"/>
          <w:szCs w:val="20"/>
        </w:rPr>
        <w:t>ata entre el número de locales.</w:t>
      </w:r>
    </w:p>
    <w:p w:rsidR="00463F74" w:rsidRPr="0086133D" w:rsidRDefault="00463F74" w:rsidP="00CE1453">
      <w:pPr>
        <w:spacing w:after="0" w:line="360" w:lineRule="auto"/>
        <w:jc w:val="both"/>
        <w:rPr>
          <w:rFonts w:ascii="Arial" w:hAnsi="Arial" w:cs="Arial"/>
          <w:b/>
          <w:sz w:val="20"/>
          <w:szCs w:val="20"/>
        </w:rPr>
      </w:pPr>
    </w:p>
    <w:p w:rsidR="00985158"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136</w:t>
      </w:r>
      <w:r w:rsidRPr="0086133D">
        <w:rPr>
          <w:rFonts w:ascii="Arial" w:hAnsi="Arial" w:cs="Arial"/>
          <w:sz w:val="20"/>
          <w:szCs w:val="20"/>
        </w:rPr>
        <w:t>.- Será base para calcular el importe de las contribuciones de mejoras, el costo de las obras, las que compren</w:t>
      </w:r>
      <w:r w:rsidR="00985158" w:rsidRPr="0086133D">
        <w:rPr>
          <w:rFonts w:ascii="Arial" w:hAnsi="Arial" w:cs="Arial"/>
          <w:sz w:val="20"/>
          <w:szCs w:val="20"/>
        </w:rPr>
        <w:t>derán los siguientes conceptos:</w:t>
      </w:r>
    </w:p>
    <w:p w:rsidR="00D55566" w:rsidRPr="0086133D" w:rsidRDefault="00D55566" w:rsidP="00CE1453">
      <w:pPr>
        <w:spacing w:after="0" w:line="360" w:lineRule="auto"/>
        <w:jc w:val="both"/>
        <w:rPr>
          <w:rFonts w:ascii="Arial" w:hAnsi="Arial" w:cs="Arial"/>
          <w:sz w:val="20"/>
          <w:szCs w:val="20"/>
        </w:rPr>
      </w:pPr>
    </w:p>
    <w:p w:rsidR="00985158"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w:t>
      </w:r>
      <w:r w:rsidRPr="0086133D">
        <w:rPr>
          <w:rFonts w:ascii="Arial" w:hAnsi="Arial" w:cs="Arial"/>
          <w:sz w:val="20"/>
          <w:szCs w:val="20"/>
        </w:rPr>
        <w:t>.- El</w:t>
      </w:r>
      <w:r w:rsidR="00985158" w:rsidRPr="0086133D">
        <w:rPr>
          <w:rFonts w:ascii="Arial" w:hAnsi="Arial" w:cs="Arial"/>
          <w:sz w:val="20"/>
          <w:szCs w:val="20"/>
        </w:rPr>
        <w:t xml:space="preserve"> costo del proyecto de la obra</w:t>
      </w:r>
      <w:r w:rsidR="00D55566" w:rsidRPr="0086133D">
        <w:rPr>
          <w:rFonts w:ascii="Arial" w:hAnsi="Arial" w:cs="Arial"/>
          <w:sz w:val="20"/>
          <w:szCs w:val="20"/>
        </w:rPr>
        <w:t>.</w:t>
      </w:r>
    </w:p>
    <w:p w:rsidR="00385E0B"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w:t>
      </w:r>
      <w:r w:rsidRPr="0086133D">
        <w:rPr>
          <w:rFonts w:ascii="Arial" w:hAnsi="Arial" w:cs="Arial"/>
          <w:sz w:val="20"/>
          <w:szCs w:val="20"/>
        </w:rPr>
        <w:t>.- La</w:t>
      </w:r>
      <w:r w:rsidR="00385E0B" w:rsidRPr="0086133D">
        <w:rPr>
          <w:rFonts w:ascii="Arial" w:hAnsi="Arial" w:cs="Arial"/>
          <w:sz w:val="20"/>
          <w:szCs w:val="20"/>
        </w:rPr>
        <w:t xml:space="preserve"> ejecución material de la obra</w:t>
      </w:r>
      <w:r w:rsidR="00D55566" w:rsidRPr="0086133D">
        <w:rPr>
          <w:rFonts w:ascii="Arial" w:hAnsi="Arial" w:cs="Arial"/>
          <w:sz w:val="20"/>
          <w:szCs w:val="20"/>
        </w:rPr>
        <w:t>.</w:t>
      </w:r>
    </w:p>
    <w:p w:rsidR="00385E0B"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III</w:t>
      </w:r>
      <w:r w:rsidRPr="0086133D">
        <w:rPr>
          <w:rFonts w:ascii="Arial" w:hAnsi="Arial" w:cs="Arial"/>
          <w:sz w:val="20"/>
          <w:szCs w:val="20"/>
        </w:rPr>
        <w:t>.- El costo de los materiales empleados en la obra</w:t>
      </w:r>
      <w:r w:rsidR="00D55566" w:rsidRPr="0086133D">
        <w:rPr>
          <w:rFonts w:ascii="Arial" w:hAnsi="Arial" w:cs="Arial"/>
          <w:sz w:val="20"/>
          <w:szCs w:val="20"/>
        </w:rPr>
        <w:t>.</w:t>
      </w:r>
    </w:p>
    <w:p w:rsidR="00385E0B"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IV</w:t>
      </w:r>
      <w:r w:rsidRPr="0086133D">
        <w:rPr>
          <w:rFonts w:ascii="Arial" w:hAnsi="Arial" w:cs="Arial"/>
          <w:sz w:val="20"/>
          <w:szCs w:val="20"/>
        </w:rPr>
        <w:t>.- Los gastos de financiamient</w:t>
      </w:r>
      <w:r w:rsidR="00385E0B" w:rsidRPr="0086133D">
        <w:rPr>
          <w:rFonts w:ascii="Arial" w:hAnsi="Arial" w:cs="Arial"/>
          <w:sz w:val="20"/>
          <w:szCs w:val="20"/>
        </w:rPr>
        <w:t>o para la ejecución de la obra</w:t>
      </w:r>
      <w:r w:rsidR="00D55566" w:rsidRPr="0086133D">
        <w:rPr>
          <w:rFonts w:ascii="Arial" w:hAnsi="Arial" w:cs="Arial"/>
          <w:sz w:val="20"/>
          <w:szCs w:val="20"/>
        </w:rPr>
        <w:t>.</w:t>
      </w:r>
    </w:p>
    <w:p w:rsidR="00385E0B"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V</w:t>
      </w:r>
      <w:r w:rsidRPr="0086133D">
        <w:rPr>
          <w:rFonts w:ascii="Arial" w:hAnsi="Arial" w:cs="Arial"/>
          <w:sz w:val="20"/>
          <w:szCs w:val="20"/>
        </w:rPr>
        <w:t>.- Los gastos de administración d</w:t>
      </w:r>
      <w:r w:rsidR="00385E0B" w:rsidRPr="0086133D">
        <w:rPr>
          <w:rFonts w:ascii="Arial" w:hAnsi="Arial" w:cs="Arial"/>
          <w:sz w:val="20"/>
          <w:szCs w:val="20"/>
        </w:rPr>
        <w:t>el financiamiento respectivo</w:t>
      </w:r>
      <w:r w:rsidR="00D55566" w:rsidRPr="0086133D">
        <w:rPr>
          <w:rFonts w:ascii="Arial" w:hAnsi="Arial" w:cs="Arial"/>
          <w:sz w:val="20"/>
          <w:szCs w:val="20"/>
        </w:rPr>
        <w:t>.</w:t>
      </w:r>
    </w:p>
    <w:p w:rsidR="00385E0B" w:rsidRPr="0086133D" w:rsidRDefault="00385E0B" w:rsidP="00CE1453">
      <w:pPr>
        <w:spacing w:after="0" w:line="360" w:lineRule="auto"/>
        <w:jc w:val="both"/>
        <w:rPr>
          <w:rFonts w:ascii="Arial" w:hAnsi="Arial" w:cs="Arial"/>
          <w:sz w:val="20"/>
          <w:szCs w:val="20"/>
        </w:rPr>
      </w:pPr>
      <w:r w:rsidRPr="0086133D">
        <w:rPr>
          <w:rFonts w:ascii="Arial" w:hAnsi="Arial" w:cs="Arial"/>
          <w:b/>
          <w:sz w:val="20"/>
          <w:szCs w:val="20"/>
        </w:rPr>
        <w:t>VI</w:t>
      </w:r>
      <w:r w:rsidRPr="0086133D">
        <w:rPr>
          <w:rFonts w:ascii="Arial" w:hAnsi="Arial" w:cs="Arial"/>
          <w:sz w:val="20"/>
          <w:szCs w:val="20"/>
        </w:rPr>
        <w:t>.- Los gastos indirectos.</w:t>
      </w:r>
    </w:p>
    <w:p w:rsidR="00463F74" w:rsidRPr="0086133D" w:rsidRDefault="00463F74" w:rsidP="00CE1453">
      <w:pPr>
        <w:spacing w:after="0" w:line="360" w:lineRule="auto"/>
        <w:jc w:val="both"/>
        <w:rPr>
          <w:rFonts w:ascii="Arial" w:hAnsi="Arial" w:cs="Arial"/>
          <w:b/>
          <w:sz w:val="20"/>
          <w:szCs w:val="20"/>
        </w:rPr>
      </w:pPr>
    </w:p>
    <w:p w:rsidR="00385E0B"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137</w:t>
      </w:r>
      <w:r w:rsidRPr="0086133D">
        <w:rPr>
          <w:rFonts w:ascii="Arial" w:hAnsi="Arial" w:cs="Arial"/>
          <w:sz w:val="20"/>
          <w:szCs w:val="20"/>
        </w:rPr>
        <w:t>.- La determinación del importe de la contribución, en caso de obras y pavimentación, o por construcción de banquetas, en los términos de esta Sec</w:t>
      </w:r>
      <w:r w:rsidR="00385E0B" w:rsidRPr="0086133D">
        <w:rPr>
          <w:rFonts w:ascii="Arial" w:hAnsi="Arial" w:cs="Arial"/>
          <w:sz w:val="20"/>
          <w:szCs w:val="20"/>
        </w:rPr>
        <w:t>ción, se estará a lo siguiente:</w:t>
      </w:r>
    </w:p>
    <w:p w:rsidR="00D55566" w:rsidRPr="0086133D" w:rsidRDefault="00D55566" w:rsidP="00CE1453">
      <w:pPr>
        <w:spacing w:after="0" w:line="360" w:lineRule="auto"/>
        <w:jc w:val="both"/>
        <w:rPr>
          <w:rFonts w:ascii="Arial" w:hAnsi="Arial" w:cs="Arial"/>
          <w:sz w:val="20"/>
          <w:szCs w:val="20"/>
        </w:rPr>
      </w:pPr>
    </w:p>
    <w:p w:rsidR="00385E0B"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w:t>
      </w:r>
      <w:r w:rsidRPr="0086133D">
        <w:rPr>
          <w:rFonts w:ascii="Arial" w:hAnsi="Arial" w:cs="Arial"/>
          <w:sz w:val="20"/>
          <w:szCs w:val="20"/>
        </w:rPr>
        <w:t>.- En los casos de construcción, total o parcial de banquetas la contribución se cobrará a los sujetos obligados independientemente de la clase de propiedad, de los predios ubicados en la acera en la que se hubiesen ejecutado las obras. El monto de la contribución se determinará, multiplicando la cuota unitaria, por el número de metros lineales de lindero de la obra, que corresp</w:t>
      </w:r>
      <w:r w:rsidR="00385E0B" w:rsidRPr="0086133D">
        <w:rPr>
          <w:rFonts w:ascii="Arial" w:hAnsi="Arial" w:cs="Arial"/>
          <w:sz w:val="20"/>
          <w:szCs w:val="20"/>
        </w:rPr>
        <w:t>onda a cada predio beneficiado</w:t>
      </w:r>
      <w:r w:rsidR="00D55566" w:rsidRPr="0086133D">
        <w:rPr>
          <w:rFonts w:ascii="Arial" w:hAnsi="Arial" w:cs="Arial"/>
          <w:sz w:val="20"/>
          <w:szCs w:val="20"/>
        </w:rPr>
        <w:t>.</w:t>
      </w:r>
    </w:p>
    <w:p w:rsidR="00D55566" w:rsidRPr="0086133D" w:rsidRDefault="00D55566" w:rsidP="00CE1453">
      <w:pPr>
        <w:spacing w:after="0" w:line="360" w:lineRule="auto"/>
        <w:jc w:val="both"/>
        <w:rPr>
          <w:rFonts w:ascii="Arial" w:hAnsi="Arial" w:cs="Arial"/>
          <w:sz w:val="20"/>
          <w:szCs w:val="20"/>
        </w:rPr>
      </w:pPr>
    </w:p>
    <w:p w:rsidR="0069471C" w:rsidRPr="0086133D" w:rsidRDefault="002F0FFE" w:rsidP="00CE1453">
      <w:pPr>
        <w:spacing w:after="0" w:line="360" w:lineRule="auto"/>
        <w:jc w:val="both"/>
        <w:rPr>
          <w:rFonts w:ascii="Arial" w:hAnsi="Arial" w:cs="Arial"/>
          <w:sz w:val="20"/>
          <w:szCs w:val="20"/>
        </w:rPr>
      </w:pPr>
      <w:r w:rsidRPr="0086133D">
        <w:rPr>
          <w:rFonts w:ascii="Arial" w:hAnsi="Arial" w:cs="Arial"/>
          <w:b/>
          <w:bCs/>
          <w:sz w:val="20"/>
          <w:szCs w:val="20"/>
        </w:rPr>
        <w:t>II.-</w:t>
      </w:r>
      <w:r w:rsidRPr="0086133D">
        <w:rPr>
          <w:rFonts w:ascii="Arial" w:hAnsi="Arial" w:cs="Arial"/>
          <w:sz w:val="20"/>
          <w:szCs w:val="20"/>
        </w:rPr>
        <w:t xml:space="preserve"> Cuando se trate de pavimenta</w:t>
      </w:r>
      <w:r w:rsidR="0069471C" w:rsidRPr="0086133D">
        <w:rPr>
          <w:rFonts w:ascii="Arial" w:hAnsi="Arial" w:cs="Arial"/>
          <w:sz w:val="20"/>
          <w:szCs w:val="20"/>
        </w:rPr>
        <w:t>ción, se estará a lo siguiente:</w:t>
      </w:r>
    </w:p>
    <w:p w:rsidR="00D55566" w:rsidRPr="0086133D" w:rsidRDefault="00D55566" w:rsidP="00CE1453">
      <w:pPr>
        <w:spacing w:after="0" w:line="360" w:lineRule="auto"/>
        <w:jc w:val="both"/>
        <w:rPr>
          <w:rFonts w:ascii="Arial" w:hAnsi="Arial" w:cs="Arial"/>
          <w:sz w:val="20"/>
          <w:szCs w:val="20"/>
        </w:rPr>
      </w:pPr>
    </w:p>
    <w:p w:rsidR="0069471C" w:rsidRPr="0086133D" w:rsidRDefault="002F0FFE" w:rsidP="00463F74">
      <w:pPr>
        <w:pStyle w:val="Prrafodelista"/>
        <w:numPr>
          <w:ilvl w:val="0"/>
          <w:numId w:val="3"/>
        </w:numPr>
        <w:spacing w:after="0" w:line="360" w:lineRule="auto"/>
        <w:ind w:left="1134" w:hanging="425"/>
        <w:jc w:val="both"/>
        <w:rPr>
          <w:rFonts w:ascii="Arial" w:hAnsi="Arial" w:cs="Arial"/>
          <w:sz w:val="20"/>
          <w:szCs w:val="20"/>
        </w:rPr>
      </w:pPr>
      <w:r w:rsidRPr="0086133D">
        <w:rPr>
          <w:rFonts w:ascii="Arial" w:hAnsi="Arial" w:cs="Arial"/>
          <w:sz w:val="20"/>
          <w:szCs w:val="20"/>
        </w:rPr>
        <w:t>Si la pavimentación cubre la totalidad del ancho, se considerarán beneficiados los predios ubicados en am</w:t>
      </w:r>
      <w:r w:rsidR="0069471C" w:rsidRPr="0086133D">
        <w:rPr>
          <w:rFonts w:ascii="Arial" w:hAnsi="Arial" w:cs="Arial"/>
          <w:sz w:val="20"/>
          <w:szCs w:val="20"/>
        </w:rPr>
        <w:t>bos costados de la vía pública.</w:t>
      </w:r>
    </w:p>
    <w:p w:rsidR="0069471C" w:rsidRPr="0086133D" w:rsidRDefault="002F0FFE" w:rsidP="00463F74">
      <w:pPr>
        <w:pStyle w:val="Prrafodelista"/>
        <w:numPr>
          <w:ilvl w:val="0"/>
          <w:numId w:val="3"/>
        </w:numPr>
        <w:spacing w:after="0" w:line="360" w:lineRule="auto"/>
        <w:ind w:left="1134" w:hanging="425"/>
        <w:jc w:val="both"/>
        <w:rPr>
          <w:rFonts w:ascii="Arial" w:hAnsi="Arial" w:cs="Arial"/>
          <w:sz w:val="20"/>
          <w:szCs w:val="20"/>
        </w:rPr>
      </w:pPr>
      <w:r w:rsidRPr="0086133D">
        <w:rPr>
          <w:rFonts w:ascii="Arial" w:hAnsi="Arial" w:cs="Arial"/>
          <w:sz w:val="20"/>
          <w:szCs w:val="20"/>
        </w:rPr>
        <w:t>Si la pavimentación cubre la mitad del ancho, se considerarán beneficiados los predios ubicados en el costado, de l</w:t>
      </w:r>
      <w:r w:rsidR="0069471C" w:rsidRPr="0086133D">
        <w:rPr>
          <w:rFonts w:ascii="Arial" w:hAnsi="Arial" w:cs="Arial"/>
          <w:sz w:val="20"/>
          <w:szCs w:val="20"/>
        </w:rPr>
        <w:t>a vía pública que se pavimente.</w:t>
      </w:r>
    </w:p>
    <w:p w:rsidR="00385E0B" w:rsidRPr="0086133D" w:rsidRDefault="002F0FFE" w:rsidP="00463F74">
      <w:pPr>
        <w:pStyle w:val="Prrafodelista"/>
        <w:numPr>
          <w:ilvl w:val="0"/>
          <w:numId w:val="3"/>
        </w:numPr>
        <w:spacing w:after="0" w:line="360" w:lineRule="auto"/>
        <w:ind w:left="1134" w:hanging="425"/>
        <w:jc w:val="both"/>
        <w:rPr>
          <w:rFonts w:ascii="Arial" w:hAnsi="Arial" w:cs="Arial"/>
          <w:sz w:val="20"/>
          <w:szCs w:val="20"/>
        </w:rPr>
      </w:pPr>
      <w:r w:rsidRPr="0086133D">
        <w:rPr>
          <w:rFonts w:ascii="Arial" w:hAnsi="Arial" w:cs="Arial"/>
          <w:sz w:val="20"/>
          <w:szCs w:val="20"/>
        </w:rPr>
        <w:t xml:space="preserve">En ambos casos, el monto de la contribución se determinará, multiplicando la cuota unitaria que corresponda, por el número de metros lineales, de cada predio </w:t>
      </w:r>
      <w:r w:rsidR="00385E0B" w:rsidRPr="0086133D">
        <w:rPr>
          <w:rFonts w:ascii="Arial" w:hAnsi="Arial" w:cs="Arial"/>
          <w:sz w:val="20"/>
          <w:szCs w:val="20"/>
        </w:rPr>
        <w:t>beneficiado.</w:t>
      </w:r>
    </w:p>
    <w:p w:rsidR="00D55566" w:rsidRPr="0086133D" w:rsidRDefault="00D55566" w:rsidP="00D55566">
      <w:pPr>
        <w:pStyle w:val="Prrafodelista"/>
        <w:spacing w:after="0" w:line="360" w:lineRule="auto"/>
        <w:ind w:left="1134"/>
        <w:jc w:val="both"/>
        <w:rPr>
          <w:rFonts w:ascii="Arial" w:hAnsi="Arial" w:cs="Arial"/>
          <w:sz w:val="20"/>
          <w:szCs w:val="20"/>
        </w:rPr>
      </w:pPr>
    </w:p>
    <w:p w:rsidR="00385E0B"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III</w:t>
      </w:r>
      <w:r w:rsidRPr="0086133D">
        <w:rPr>
          <w:rFonts w:ascii="Arial" w:hAnsi="Arial" w:cs="Arial"/>
          <w:sz w:val="20"/>
          <w:szCs w:val="20"/>
        </w:rPr>
        <w:t xml:space="preserve">.- Si la pavimentación cubre una franja que comprenda ambos lados, sin que cubra la totalidad de éste, los sujetos obligados pagarán, independientemente de la clase de propiedad de los predios ubicados, en ambos costados, en forma proporcional al ancho de la franja de la vía pública que se pavimente. El monto de la </w:t>
      </w:r>
      <w:r w:rsidR="00463F74" w:rsidRPr="0086133D">
        <w:rPr>
          <w:rFonts w:ascii="Arial" w:hAnsi="Arial" w:cs="Arial"/>
          <w:sz w:val="20"/>
          <w:szCs w:val="20"/>
        </w:rPr>
        <w:t>contribución</w:t>
      </w:r>
      <w:r w:rsidRPr="0086133D">
        <w:rPr>
          <w:rFonts w:ascii="Arial" w:hAnsi="Arial" w:cs="Arial"/>
          <w:sz w:val="20"/>
          <w:szCs w:val="20"/>
        </w:rPr>
        <w:t xml:space="preserve"> se determinará, multiplicando la cuota unitaria que corresponda, por el número de metros lineales que existan, desde el límite de la pavimentación, hasta el eje y el producto así obtenido, se multiplicará por el número de metros lineales de lindero con la obr</w:t>
      </w:r>
      <w:r w:rsidR="00385E0B" w:rsidRPr="0086133D">
        <w:rPr>
          <w:rFonts w:ascii="Arial" w:hAnsi="Arial" w:cs="Arial"/>
          <w:sz w:val="20"/>
          <w:szCs w:val="20"/>
        </w:rPr>
        <w:t>a, por cada predio beneficiado.</w:t>
      </w:r>
    </w:p>
    <w:p w:rsidR="00463F74" w:rsidRPr="0086133D" w:rsidRDefault="00463F74" w:rsidP="00CE1453">
      <w:pPr>
        <w:spacing w:after="0" w:line="360" w:lineRule="auto"/>
        <w:jc w:val="both"/>
        <w:rPr>
          <w:rFonts w:ascii="Arial" w:hAnsi="Arial" w:cs="Arial"/>
          <w:sz w:val="20"/>
          <w:szCs w:val="20"/>
        </w:rPr>
      </w:pPr>
    </w:p>
    <w:p w:rsidR="00385E0B"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138</w:t>
      </w:r>
      <w:r w:rsidRPr="0086133D">
        <w:rPr>
          <w:rFonts w:ascii="Arial" w:hAnsi="Arial" w:cs="Arial"/>
          <w:sz w:val="20"/>
          <w:szCs w:val="20"/>
        </w:rPr>
        <w:t>.- Respecto de las obras de instalación de alumbrado público, introducción de agua potable, construcción de drenaje o alcantarillado público y electrificación en baja tensión, pagarán las contribuciones a que se refiere este Capítulo, los propietarios, fideicomitentes, fideico</w:t>
      </w:r>
      <w:r w:rsidR="00385E0B" w:rsidRPr="0086133D">
        <w:rPr>
          <w:rFonts w:ascii="Arial" w:hAnsi="Arial" w:cs="Arial"/>
          <w:sz w:val="20"/>
          <w:szCs w:val="20"/>
        </w:rPr>
        <w:t>misarios o poseedores de los</w:t>
      </w:r>
      <w:r w:rsidRPr="0086133D">
        <w:rPr>
          <w:rFonts w:ascii="Arial" w:hAnsi="Arial" w:cs="Arial"/>
          <w:sz w:val="20"/>
          <w:szCs w:val="20"/>
        </w:rPr>
        <w:t xml:space="preserve"> predios beneficiados, y ubicados en ambos costados de la vía pública, donde se hubiese realizado la obra, y se determinará su monto, multiplicando la cuota unitaria que corresponda, por el número de metros lineales de lindero con la obra de cada predio. En el caso de predios interiores beneficiados el importe de la cuota unitaria será determinado en cada caso por la Dirección de Obras Públicas o la Dependencia Municipal encargada de</w:t>
      </w:r>
      <w:r w:rsidR="00385E0B" w:rsidRPr="0086133D">
        <w:rPr>
          <w:rFonts w:ascii="Arial" w:hAnsi="Arial" w:cs="Arial"/>
          <w:sz w:val="20"/>
          <w:szCs w:val="20"/>
        </w:rPr>
        <w:t xml:space="preserve"> la realización de tales obras.</w:t>
      </w:r>
    </w:p>
    <w:p w:rsidR="00463F74" w:rsidRPr="0086133D" w:rsidRDefault="00463F74" w:rsidP="00CE1453">
      <w:pPr>
        <w:spacing w:after="0" w:line="360" w:lineRule="auto"/>
        <w:jc w:val="both"/>
        <w:rPr>
          <w:rFonts w:ascii="Arial" w:hAnsi="Arial" w:cs="Arial"/>
          <w:b/>
          <w:sz w:val="20"/>
          <w:szCs w:val="20"/>
        </w:rPr>
      </w:pPr>
    </w:p>
    <w:p w:rsidR="00385E0B"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139</w:t>
      </w:r>
      <w:r w:rsidRPr="0086133D">
        <w:rPr>
          <w:rFonts w:ascii="Arial" w:hAnsi="Arial" w:cs="Arial"/>
          <w:sz w:val="20"/>
          <w:szCs w:val="20"/>
        </w:rPr>
        <w:t xml:space="preserve">.- El pago de las contribuciones de mejoras se realizará a más tardar dentro de los treinta días siguientes a la fecha en que el Ayuntamiento inicie la obra de que se trate. Para ello, el Ayuntamiento, publicará en la Gaceta Municipal, la fecha en que se iniciará la obra respectiva. Transcurrido el plazo mencionado en el párrafo anterior, sin que se hubiere efectuado el pago, el Ayuntamiento por conducto de la Tesorería Municipal procederá a su cobro por la vía coactiva. </w:t>
      </w:r>
    </w:p>
    <w:p w:rsidR="00463F74" w:rsidRPr="0086133D" w:rsidRDefault="00463F74" w:rsidP="00CE1453">
      <w:pPr>
        <w:spacing w:after="0" w:line="360" w:lineRule="auto"/>
        <w:jc w:val="both"/>
        <w:rPr>
          <w:rFonts w:ascii="Arial" w:hAnsi="Arial" w:cs="Arial"/>
          <w:b/>
          <w:sz w:val="20"/>
          <w:szCs w:val="20"/>
        </w:rPr>
      </w:pPr>
    </w:p>
    <w:p w:rsidR="00385E0B"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140</w:t>
      </w:r>
      <w:r w:rsidRPr="0086133D">
        <w:rPr>
          <w:rFonts w:ascii="Arial" w:hAnsi="Arial" w:cs="Arial"/>
          <w:sz w:val="20"/>
          <w:szCs w:val="20"/>
        </w:rPr>
        <w:t>.- El Tesorero Municipal previa solicitud por escrito del interesado y una vez realizado el estudio socioeconómico del contribuyente; podrá disminuir la contribución a aquellos contribuyentes de ostensible pobreza, que dependan de él más de tres personas y devengue un ingreso</w:t>
      </w:r>
      <w:r w:rsidR="00653350" w:rsidRPr="0086133D">
        <w:rPr>
          <w:rFonts w:ascii="Arial" w:hAnsi="Arial" w:cs="Arial"/>
          <w:sz w:val="20"/>
          <w:szCs w:val="20"/>
        </w:rPr>
        <w:t xml:space="preserve"> no mayor a dos unidades de medida y actualización</w:t>
      </w:r>
      <w:r w:rsidRPr="0086133D">
        <w:rPr>
          <w:rFonts w:ascii="Arial" w:hAnsi="Arial" w:cs="Arial"/>
          <w:sz w:val="20"/>
          <w:szCs w:val="20"/>
        </w:rPr>
        <w:t xml:space="preserve"> vigente en</w:t>
      </w:r>
      <w:r w:rsidR="00385E0B" w:rsidRPr="0086133D">
        <w:rPr>
          <w:rFonts w:ascii="Arial" w:hAnsi="Arial" w:cs="Arial"/>
          <w:sz w:val="20"/>
          <w:szCs w:val="20"/>
        </w:rPr>
        <w:t xml:space="preserve"> el Estado de Yucatán, por día.</w:t>
      </w:r>
    </w:p>
    <w:p w:rsidR="00D55566" w:rsidRPr="0086133D" w:rsidRDefault="00D55566" w:rsidP="00CE1453">
      <w:pPr>
        <w:spacing w:after="0" w:line="360" w:lineRule="auto"/>
        <w:jc w:val="both"/>
        <w:rPr>
          <w:rFonts w:ascii="Arial" w:hAnsi="Arial" w:cs="Arial"/>
          <w:sz w:val="20"/>
          <w:szCs w:val="20"/>
        </w:rPr>
      </w:pPr>
    </w:p>
    <w:p w:rsidR="00385E0B" w:rsidRPr="0086133D" w:rsidRDefault="00385E0B" w:rsidP="00CE1453">
      <w:pPr>
        <w:spacing w:after="0" w:line="360" w:lineRule="auto"/>
        <w:jc w:val="center"/>
        <w:rPr>
          <w:rFonts w:ascii="Arial" w:hAnsi="Arial" w:cs="Arial"/>
          <w:b/>
          <w:sz w:val="20"/>
          <w:szCs w:val="20"/>
        </w:rPr>
      </w:pPr>
      <w:r w:rsidRPr="0086133D">
        <w:rPr>
          <w:rFonts w:ascii="Arial" w:hAnsi="Arial" w:cs="Arial"/>
          <w:b/>
          <w:sz w:val="20"/>
          <w:szCs w:val="20"/>
        </w:rPr>
        <w:t>CAPÍTULO IV</w:t>
      </w:r>
    </w:p>
    <w:p w:rsidR="00385E0B" w:rsidRPr="0086133D" w:rsidRDefault="00385E0B" w:rsidP="00CE1453">
      <w:pPr>
        <w:spacing w:after="0" w:line="360" w:lineRule="auto"/>
        <w:jc w:val="center"/>
        <w:rPr>
          <w:rFonts w:ascii="Arial" w:hAnsi="Arial" w:cs="Arial"/>
          <w:b/>
          <w:sz w:val="20"/>
          <w:szCs w:val="20"/>
        </w:rPr>
      </w:pPr>
      <w:r w:rsidRPr="0086133D">
        <w:rPr>
          <w:rFonts w:ascii="Arial" w:hAnsi="Arial" w:cs="Arial"/>
          <w:b/>
          <w:sz w:val="20"/>
          <w:szCs w:val="20"/>
        </w:rPr>
        <w:t>Productos</w:t>
      </w:r>
    </w:p>
    <w:p w:rsidR="00463F74" w:rsidRPr="0086133D" w:rsidRDefault="00463F74" w:rsidP="00CE1453">
      <w:pPr>
        <w:spacing w:after="0" w:line="360" w:lineRule="auto"/>
        <w:jc w:val="center"/>
        <w:rPr>
          <w:rFonts w:ascii="Arial" w:hAnsi="Arial" w:cs="Arial"/>
          <w:b/>
          <w:sz w:val="20"/>
          <w:szCs w:val="20"/>
        </w:rPr>
      </w:pPr>
    </w:p>
    <w:p w:rsidR="00385E0B"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141</w:t>
      </w:r>
      <w:r w:rsidRPr="0086133D">
        <w:rPr>
          <w:rFonts w:ascii="Arial" w:hAnsi="Arial" w:cs="Arial"/>
          <w:sz w:val="20"/>
          <w:szCs w:val="20"/>
        </w:rPr>
        <w:t>.- La hacienda</w:t>
      </w:r>
      <w:r w:rsidR="00385E0B" w:rsidRPr="0086133D">
        <w:rPr>
          <w:rFonts w:ascii="Arial" w:hAnsi="Arial" w:cs="Arial"/>
          <w:sz w:val="20"/>
          <w:szCs w:val="20"/>
        </w:rPr>
        <w:t xml:space="preserve"> pública del </w:t>
      </w:r>
      <w:r w:rsidR="00FB0EF9" w:rsidRPr="0086133D">
        <w:rPr>
          <w:rFonts w:ascii="Arial" w:hAnsi="Arial" w:cs="Arial"/>
          <w:sz w:val="20"/>
          <w:szCs w:val="20"/>
        </w:rPr>
        <w:t>Municipio de Chemax</w:t>
      </w:r>
      <w:r w:rsidRPr="0086133D">
        <w:rPr>
          <w:rFonts w:ascii="Arial" w:hAnsi="Arial" w:cs="Arial"/>
          <w:sz w:val="20"/>
          <w:szCs w:val="20"/>
        </w:rPr>
        <w:t>, Yucatán, podrá percibir Producto</w:t>
      </w:r>
      <w:r w:rsidR="00385E0B" w:rsidRPr="0086133D">
        <w:rPr>
          <w:rFonts w:ascii="Arial" w:hAnsi="Arial" w:cs="Arial"/>
          <w:sz w:val="20"/>
          <w:szCs w:val="20"/>
        </w:rPr>
        <w:t>s por los siguientes conceptos:</w:t>
      </w:r>
    </w:p>
    <w:p w:rsidR="00D55566" w:rsidRPr="0086133D" w:rsidRDefault="00D55566" w:rsidP="00CE1453">
      <w:pPr>
        <w:spacing w:after="0" w:line="360" w:lineRule="auto"/>
        <w:jc w:val="both"/>
        <w:rPr>
          <w:rFonts w:ascii="Arial" w:hAnsi="Arial" w:cs="Arial"/>
          <w:sz w:val="20"/>
          <w:szCs w:val="20"/>
        </w:rPr>
      </w:pPr>
    </w:p>
    <w:p w:rsidR="00385E0B"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w:t>
      </w:r>
      <w:r w:rsidRPr="0086133D">
        <w:rPr>
          <w:rFonts w:ascii="Arial" w:hAnsi="Arial" w:cs="Arial"/>
          <w:sz w:val="20"/>
          <w:szCs w:val="20"/>
        </w:rPr>
        <w:t>.- Por arrendamiento, enajenación y explotación de bienes muebles e inmuebles, del dominio pr</w:t>
      </w:r>
      <w:r w:rsidR="00385E0B" w:rsidRPr="0086133D">
        <w:rPr>
          <w:rFonts w:ascii="Arial" w:hAnsi="Arial" w:cs="Arial"/>
          <w:sz w:val="20"/>
          <w:szCs w:val="20"/>
        </w:rPr>
        <w:t>ivado del patrimonio municipal</w:t>
      </w:r>
      <w:r w:rsidR="00D55566" w:rsidRPr="0086133D">
        <w:rPr>
          <w:rFonts w:ascii="Arial" w:hAnsi="Arial" w:cs="Arial"/>
          <w:sz w:val="20"/>
          <w:szCs w:val="20"/>
        </w:rPr>
        <w:t>.</w:t>
      </w:r>
    </w:p>
    <w:p w:rsidR="00385E0B"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w:t>
      </w:r>
      <w:r w:rsidRPr="0086133D">
        <w:rPr>
          <w:rFonts w:ascii="Arial" w:hAnsi="Arial" w:cs="Arial"/>
          <w:sz w:val="20"/>
          <w:szCs w:val="20"/>
        </w:rPr>
        <w:t>.- Por arrendamiento, enajenación y explotación de bienes que siendo del dominio público municipal, su uso ha sido restringido a determinada persona a través de un contrato de arrendamiento o de uso, regido por las disposiciones del derecho privado y por el cual no se exi</w:t>
      </w:r>
      <w:r w:rsidR="00385E0B" w:rsidRPr="0086133D">
        <w:rPr>
          <w:rFonts w:ascii="Arial" w:hAnsi="Arial" w:cs="Arial"/>
          <w:sz w:val="20"/>
          <w:szCs w:val="20"/>
        </w:rPr>
        <w:t>ge el pago de una contribución;</w:t>
      </w:r>
    </w:p>
    <w:p w:rsidR="00385E0B"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III</w:t>
      </w:r>
      <w:r w:rsidRPr="0086133D">
        <w:rPr>
          <w:rFonts w:ascii="Arial" w:hAnsi="Arial" w:cs="Arial"/>
          <w:sz w:val="20"/>
          <w:szCs w:val="20"/>
        </w:rPr>
        <w:t xml:space="preserve">.- Por los </w:t>
      </w:r>
      <w:r w:rsidR="00385E0B" w:rsidRPr="0086133D">
        <w:rPr>
          <w:rFonts w:ascii="Arial" w:hAnsi="Arial" w:cs="Arial"/>
          <w:sz w:val="20"/>
          <w:szCs w:val="20"/>
        </w:rPr>
        <w:t>remates de bienes mostrencos</w:t>
      </w:r>
      <w:r w:rsidR="00D55566" w:rsidRPr="0086133D">
        <w:rPr>
          <w:rFonts w:ascii="Arial" w:hAnsi="Arial" w:cs="Arial"/>
          <w:sz w:val="20"/>
          <w:szCs w:val="20"/>
        </w:rPr>
        <w:t>.</w:t>
      </w:r>
    </w:p>
    <w:p w:rsidR="00385E0B"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IV</w:t>
      </w:r>
      <w:r w:rsidRPr="0086133D">
        <w:rPr>
          <w:rFonts w:ascii="Arial" w:hAnsi="Arial" w:cs="Arial"/>
          <w:sz w:val="20"/>
          <w:szCs w:val="20"/>
        </w:rPr>
        <w:t>.- Por los daños que sufrieron las vías públicas o los bienes del patrimonio municipal afectados a la prestación de un servicio público, causados por cualquier persona</w:t>
      </w:r>
      <w:r w:rsidR="00385E0B" w:rsidRPr="0086133D">
        <w:rPr>
          <w:rFonts w:ascii="Arial" w:hAnsi="Arial" w:cs="Arial"/>
          <w:sz w:val="20"/>
          <w:szCs w:val="20"/>
        </w:rPr>
        <w:t>.</w:t>
      </w:r>
    </w:p>
    <w:p w:rsidR="00E260C0" w:rsidRPr="0086133D" w:rsidRDefault="00E260C0" w:rsidP="00CE1453">
      <w:pPr>
        <w:spacing w:after="0" w:line="360" w:lineRule="auto"/>
        <w:jc w:val="both"/>
        <w:rPr>
          <w:rFonts w:ascii="Arial" w:hAnsi="Arial" w:cs="Arial"/>
          <w:b/>
          <w:sz w:val="20"/>
          <w:szCs w:val="20"/>
        </w:rPr>
      </w:pPr>
    </w:p>
    <w:p w:rsidR="00385E0B"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142</w:t>
      </w:r>
      <w:r w:rsidRPr="0086133D">
        <w:rPr>
          <w:rFonts w:ascii="Arial" w:hAnsi="Arial" w:cs="Arial"/>
          <w:sz w:val="20"/>
          <w:szCs w:val="20"/>
        </w:rPr>
        <w:t>.- Los arrendamientos y las ventas de bienes muebles e inmuebles propiedad del Municipio se llevarán a cabo conforme a lo establecido en la Ley de Gobierno de los Municipios del Estado de Yucatán. El arrendamiento de bienes a que se refiere la fracción II del artículo anterior, podrá realizarse cuando dichos inmuebles no sean destinados a la administración o prestación de un servicio público, mediante la celebración de contrato que firmarán el Presidente Municipal y el Síndico previa la ap</w:t>
      </w:r>
      <w:r w:rsidR="00385E0B" w:rsidRPr="0086133D">
        <w:rPr>
          <w:rFonts w:ascii="Arial" w:hAnsi="Arial" w:cs="Arial"/>
          <w:sz w:val="20"/>
          <w:szCs w:val="20"/>
        </w:rPr>
        <w:t>robación del C</w:t>
      </w:r>
      <w:r w:rsidRPr="0086133D">
        <w:rPr>
          <w:rFonts w:ascii="Arial" w:hAnsi="Arial" w:cs="Arial"/>
          <w:sz w:val="20"/>
          <w:szCs w:val="20"/>
        </w:rPr>
        <w:t>abildo y serán las partes que intervengan en el contrato respectivo las que determinen de común acuerdo el precio o renta, la duración del contrato y época y lugar de pago. Queda prohibido el subarrendamiento de los inmuebles a que se refiere</w:t>
      </w:r>
      <w:r w:rsidR="00385E0B" w:rsidRPr="0086133D">
        <w:rPr>
          <w:rFonts w:ascii="Arial" w:hAnsi="Arial" w:cs="Arial"/>
          <w:sz w:val="20"/>
          <w:szCs w:val="20"/>
        </w:rPr>
        <w:t xml:space="preserve"> el párrafo anterior.</w:t>
      </w:r>
    </w:p>
    <w:p w:rsidR="00463F74" w:rsidRPr="0086133D" w:rsidRDefault="00463F74" w:rsidP="00CE1453">
      <w:pPr>
        <w:spacing w:after="0" w:line="360" w:lineRule="auto"/>
        <w:jc w:val="both"/>
        <w:rPr>
          <w:rFonts w:ascii="Arial" w:hAnsi="Arial" w:cs="Arial"/>
          <w:b/>
          <w:sz w:val="20"/>
          <w:szCs w:val="20"/>
        </w:rPr>
      </w:pPr>
    </w:p>
    <w:p w:rsidR="00385E0B"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143</w:t>
      </w:r>
      <w:r w:rsidRPr="0086133D">
        <w:rPr>
          <w:rFonts w:ascii="Arial" w:hAnsi="Arial" w:cs="Arial"/>
          <w:sz w:val="20"/>
          <w:szCs w:val="20"/>
        </w:rPr>
        <w:t>.- Los bienes muebles e inmuebles propiedad del Municipio, solamente podrán ser explotados, mediante concesión o contrato legalmente otorgado o celebrado, en los términos de lo establecido en la Ley de Gobierno de los Muni</w:t>
      </w:r>
      <w:r w:rsidR="00385E0B" w:rsidRPr="0086133D">
        <w:rPr>
          <w:rFonts w:ascii="Arial" w:hAnsi="Arial" w:cs="Arial"/>
          <w:sz w:val="20"/>
          <w:szCs w:val="20"/>
        </w:rPr>
        <w:t>cipios del Estado de Yucatán.</w:t>
      </w:r>
    </w:p>
    <w:p w:rsidR="00463F74" w:rsidRPr="0086133D" w:rsidRDefault="00463F74" w:rsidP="00CE1453">
      <w:pPr>
        <w:spacing w:after="0" w:line="360" w:lineRule="auto"/>
        <w:jc w:val="both"/>
        <w:rPr>
          <w:rFonts w:ascii="Arial" w:hAnsi="Arial" w:cs="Arial"/>
          <w:b/>
          <w:sz w:val="20"/>
          <w:szCs w:val="20"/>
        </w:rPr>
      </w:pPr>
    </w:p>
    <w:p w:rsidR="00385E0B"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144</w:t>
      </w:r>
      <w:r w:rsidRPr="0086133D">
        <w:rPr>
          <w:rFonts w:ascii="Arial" w:hAnsi="Arial" w:cs="Arial"/>
          <w:sz w:val="20"/>
          <w:szCs w:val="20"/>
        </w:rPr>
        <w:t xml:space="preserve">.- Corresponderá al Municipio, el 75% del producto obtenido, por la venta en pública subasta, de bienes mostrencos o abandonados, denunciados ante la autoridad municipal en los términos del Código Civil del Estado de Yucatán. Corresponderá al denunciante el 25%del producto obtenido, siendo a su costa el avalúo del inmueble </w:t>
      </w:r>
      <w:r w:rsidR="00385E0B" w:rsidRPr="0086133D">
        <w:rPr>
          <w:rFonts w:ascii="Arial" w:hAnsi="Arial" w:cs="Arial"/>
          <w:sz w:val="20"/>
          <w:szCs w:val="20"/>
        </w:rPr>
        <w:t>y la publicación de los avisos.</w:t>
      </w:r>
    </w:p>
    <w:p w:rsidR="00463F74" w:rsidRPr="0086133D" w:rsidRDefault="00463F74" w:rsidP="00CE1453">
      <w:pPr>
        <w:spacing w:after="0" w:line="360" w:lineRule="auto"/>
        <w:jc w:val="both"/>
        <w:rPr>
          <w:rFonts w:ascii="Arial" w:hAnsi="Arial" w:cs="Arial"/>
          <w:b/>
          <w:sz w:val="20"/>
          <w:szCs w:val="20"/>
        </w:rPr>
      </w:pPr>
    </w:p>
    <w:p w:rsidR="00385E0B"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145</w:t>
      </w:r>
      <w:r w:rsidRPr="0086133D">
        <w:rPr>
          <w:rFonts w:ascii="Arial" w:hAnsi="Arial" w:cs="Arial"/>
          <w:sz w:val="20"/>
          <w:szCs w:val="20"/>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que sin poner en riesgo los recursos del Municipio, represente mayor rendimiento financiero y permita disponibilidad de </w:t>
      </w:r>
      <w:r w:rsidR="00385E0B" w:rsidRPr="0086133D">
        <w:rPr>
          <w:rFonts w:ascii="Arial" w:hAnsi="Arial" w:cs="Arial"/>
          <w:sz w:val="20"/>
          <w:szCs w:val="20"/>
        </w:rPr>
        <w:t>los mismos en caso de urgencia.</w:t>
      </w:r>
    </w:p>
    <w:p w:rsidR="00463F74" w:rsidRPr="0086133D" w:rsidRDefault="00463F74" w:rsidP="00CE1453">
      <w:pPr>
        <w:spacing w:after="0" w:line="360" w:lineRule="auto"/>
        <w:jc w:val="both"/>
        <w:rPr>
          <w:rFonts w:ascii="Arial" w:hAnsi="Arial" w:cs="Arial"/>
          <w:b/>
          <w:sz w:val="20"/>
          <w:szCs w:val="20"/>
        </w:rPr>
      </w:pPr>
    </w:p>
    <w:p w:rsidR="00385E0B"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146</w:t>
      </w:r>
      <w:r w:rsidRPr="0086133D">
        <w:rPr>
          <w:rFonts w:ascii="Arial" w:hAnsi="Arial" w:cs="Arial"/>
          <w:sz w:val="20"/>
          <w:szCs w:val="20"/>
        </w:rPr>
        <w:t>.- Corresponde al Tesorero Municipal realizar las inversiones financieras previa aprobación del Presidente Municipal, en aquellos casos en que los depósitos se hagan por plazos mayores de tres mese</w:t>
      </w:r>
      <w:r w:rsidR="00385E0B" w:rsidRPr="0086133D">
        <w:rPr>
          <w:rFonts w:ascii="Arial" w:hAnsi="Arial" w:cs="Arial"/>
          <w:sz w:val="20"/>
          <w:szCs w:val="20"/>
        </w:rPr>
        <w:t>s.</w:t>
      </w:r>
    </w:p>
    <w:p w:rsidR="00463F74" w:rsidRPr="0086133D" w:rsidRDefault="00463F74" w:rsidP="00CE1453">
      <w:pPr>
        <w:spacing w:after="0" w:line="360" w:lineRule="auto"/>
        <w:jc w:val="both"/>
        <w:rPr>
          <w:rFonts w:ascii="Arial" w:hAnsi="Arial" w:cs="Arial"/>
          <w:b/>
          <w:sz w:val="20"/>
          <w:szCs w:val="20"/>
        </w:rPr>
      </w:pPr>
    </w:p>
    <w:p w:rsidR="00385E0B"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147</w:t>
      </w:r>
      <w:r w:rsidRPr="0086133D">
        <w:rPr>
          <w:rFonts w:ascii="Arial" w:hAnsi="Arial" w:cs="Arial"/>
          <w:sz w:val="20"/>
          <w:szCs w:val="20"/>
        </w:rPr>
        <w:t xml:space="preserve">.- Los recursos que se obtengan por rendimiento de inversiones financieras en instituciones de crédito, por compra de acciones o título de empresas o por cualquier otra forma, invariablemente se ingresarán al erario municipal como productos </w:t>
      </w:r>
      <w:r w:rsidR="00385E0B" w:rsidRPr="0086133D">
        <w:rPr>
          <w:rFonts w:ascii="Arial" w:hAnsi="Arial" w:cs="Arial"/>
          <w:sz w:val="20"/>
          <w:szCs w:val="20"/>
        </w:rPr>
        <w:t>financieros.</w:t>
      </w:r>
    </w:p>
    <w:p w:rsidR="00463F74" w:rsidRPr="0086133D" w:rsidRDefault="00463F74" w:rsidP="00CE1453">
      <w:pPr>
        <w:spacing w:after="0" w:line="360" w:lineRule="auto"/>
        <w:jc w:val="both"/>
        <w:rPr>
          <w:rFonts w:ascii="Arial" w:hAnsi="Arial" w:cs="Arial"/>
          <w:b/>
          <w:sz w:val="20"/>
          <w:szCs w:val="20"/>
        </w:rPr>
      </w:pPr>
    </w:p>
    <w:p w:rsidR="00385E0B"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148</w:t>
      </w:r>
      <w:r w:rsidRPr="0086133D">
        <w:rPr>
          <w:rFonts w:ascii="Arial" w:hAnsi="Arial" w:cs="Arial"/>
          <w:sz w:val="20"/>
          <w:szCs w:val="20"/>
        </w:rPr>
        <w:t>.- Los productos que percibirá el Municipio por los daños que sufrieren las vías públicas o los bienes de su propiedad, serán cuantificados de acuerdo al peritaje que se elabore al efecto, sobre los daños sufridos. El perito será designado por</w:t>
      </w:r>
      <w:r w:rsidR="00385E0B" w:rsidRPr="0086133D">
        <w:rPr>
          <w:rFonts w:ascii="Arial" w:hAnsi="Arial" w:cs="Arial"/>
          <w:sz w:val="20"/>
          <w:szCs w:val="20"/>
        </w:rPr>
        <w:t xml:space="preserve"> la autoridad fiscal municipal.</w:t>
      </w:r>
    </w:p>
    <w:p w:rsidR="00463F74" w:rsidRPr="0086133D" w:rsidRDefault="00463F74" w:rsidP="00CE1453">
      <w:pPr>
        <w:spacing w:after="0" w:line="360" w:lineRule="auto"/>
        <w:jc w:val="center"/>
        <w:rPr>
          <w:rFonts w:ascii="Arial" w:hAnsi="Arial" w:cs="Arial"/>
          <w:b/>
          <w:sz w:val="20"/>
          <w:szCs w:val="20"/>
        </w:rPr>
      </w:pPr>
    </w:p>
    <w:p w:rsidR="00385E0B" w:rsidRPr="0086133D" w:rsidRDefault="00385E0B" w:rsidP="00CE1453">
      <w:pPr>
        <w:spacing w:after="0" w:line="360" w:lineRule="auto"/>
        <w:jc w:val="center"/>
        <w:rPr>
          <w:rFonts w:ascii="Arial" w:hAnsi="Arial" w:cs="Arial"/>
          <w:b/>
          <w:sz w:val="20"/>
          <w:szCs w:val="20"/>
        </w:rPr>
      </w:pPr>
      <w:r w:rsidRPr="0086133D">
        <w:rPr>
          <w:rFonts w:ascii="Arial" w:hAnsi="Arial" w:cs="Arial"/>
          <w:b/>
          <w:sz w:val="20"/>
          <w:szCs w:val="20"/>
        </w:rPr>
        <w:t>CAPÍTULO V</w:t>
      </w:r>
    </w:p>
    <w:p w:rsidR="00385E0B" w:rsidRPr="0086133D" w:rsidRDefault="00385E0B" w:rsidP="00CE1453">
      <w:pPr>
        <w:spacing w:after="0" w:line="360" w:lineRule="auto"/>
        <w:jc w:val="center"/>
        <w:rPr>
          <w:rFonts w:ascii="Arial" w:hAnsi="Arial" w:cs="Arial"/>
          <w:b/>
          <w:sz w:val="20"/>
          <w:szCs w:val="20"/>
        </w:rPr>
      </w:pPr>
      <w:r w:rsidRPr="0086133D">
        <w:rPr>
          <w:rFonts w:ascii="Arial" w:hAnsi="Arial" w:cs="Arial"/>
          <w:b/>
          <w:sz w:val="20"/>
          <w:szCs w:val="20"/>
        </w:rPr>
        <w:t>Aprovechamientos</w:t>
      </w:r>
    </w:p>
    <w:p w:rsidR="00463F74" w:rsidRPr="0086133D" w:rsidRDefault="00463F74" w:rsidP="00CE1453">
      <w:pPr>
        <w:spacing w:after="0" w:line="360" w:lineRule="auto"/>
        <w:jc w:val="center"/>
        <w:rPr>
          <w:rFonts w:ascii="Arial" w:hAnsi="Arial" w:cs="Arial"/>
          <w:b/>
          <w:sz w:val="20"/>
          <w:szCs w:val="20"/>
        </w:rPr>
      </w:pPr>
    </w:p>
    <w:p w:rsidR="00385E0B" w:rsidRPr="0086133D" w:rsidRDefault="002F0FFE" w:rsidP="00CE1453">
      <w:pPr>
        <w:spacing w:after="0" w:line="360" w:lineRule="auto"/>
        <w:jc w:val="both"/>
        <w:rPr>
          <w:rFonts w:ascii="Arial" w:hAnsi="Arial" w:cs="Arial"/>
          <w:b/>
          <w:sz w:val="20"/>
          <w:szCs w:val="20"/>
        </w:rPr>
      </w:pPr>
      <w:r w:rsidRPr="0086133D">
        <w:rPr>
          <w:rFonts w:ascii="Arial" w:hAnsi="Arial" w:cs="Arial"/>
          <w:b/>
          <w:sz w:val="20"/>
          <w:szCs w:val="20"/>
        </w:rPr>
        <w:t>Artículo 149</w:t>
      </w:r>
      <w:r w:rsidRPr="0086133D">
        <w:rPr>
          <w:rFonts w:ascii="Arial" w:hAnsi="Arial" w:cs="Arial"/>
          <w:sz w:val="20"/>
          <w:szCs w:val="20"/>
        </w:rPr>
        <w:t>.- La Hacienda</w:t>
      </w:r>
      <w:r w:rsidR="00385E0B" w:rsidRPr="0086133D">
        <w:rPr>
          <w:rFonts w:ascii="Arial" w:hAnsi="Arial" w:cs="Arial"/>
          <w:sz w:val="20"/>
          <w:szCs w:val="20"/>
        </w:rPr>
        <w:t xml:space="preserve"> Pública del </w:t>
      </w:r>
      <w:r w:rsidR="00FB0EF9" w:rsidRPr="0086133D">
        <w:rPr>
          <w:rFonts w:ascii="Arial" w:hAnsi="Arial" w:cs="Arial"/>
          <w:sz w:val="20"/>
          <w:szCs w:val="20"/>
        </w:rPr>
        <w:t>Municipio de Chemax</w:t>
      </w:r>
      <w:r w:rsidRPr="0086133D">
        <w:rPr>
          <w:rFonts w:ascii="Arial" w:hAnsi="Arial" w:cs="Arial"/>
          <w:sz w:val="20"/>
          <w:szCs w:val="20"/>
        </w:rPr>
        <w:t>, Yucatán, de conformidad con lo establecido en la Ley de Coordinación Fiscal y en los convenios de Colaboración Administrativa en Materia Fiscal Federal, tendrá derecho a percibir ingresos derivados del cobro de multas administrativas, impuestas por autoridades federales no fiscales. Estas multas tendrán el carácter de aprovechamientos y se actualizarán en los términos de la</w:t>
      </w:r>
      <w:r w:rsidR="00385E0B" w:rsidRPr="0086133D">
        <w:rPr>
          <w:rFonts w:ascii="Arial" w:hAnsi="Arial" w:cs="Arial"/>
          <w:sz w:val="20"/>
          <w:szCs w:val="20"/>
        </w:rPr>
        <w:t>s disposiciones respectivas.</w:t>
      </w:r>
    </w:p>
    <w:p w:rsidR="00463F74" w:rsidRPr="0086133D" w:rsidRDefault="00463F74" w:rsidP="00CE1453">
      <w:pPr>
        <w:spacing w:after="0" w:line="360" w:lineRule="auto"/>
        <w:jc w:val="both"/>
        <w:rPr>
          <w:rFonts w:ascii="Arial" w:hAnsi="Arial" w:cs="Arial"/>
          <w:b/>
          <w:sz w:val="20"/>
          <w:szCs w:val="20"/>
        </w:rPr>
      </w:pPr>
    </w:p>
    <w:p w:rsidR="00385E0B"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150</w:t>
      </w:r>
      <w:r w:rsidRPr="0086133D">
        <w:rPr>
          <w:rFonts w:ascii="Arial" w:hAnsi="Arial" w:cs="Arial"/>
          <w:sz w:val="20"/>
          <w:szCs w:val="20"/>
        </w:rPr>
        <w:t>.- Las multas impuestas por el Ayuntamiento por infracciones a los reglamentos administrativos, tendrán el carácter de aprovechamientos y se turnarán a la Tesorería Municipal para su cobro. Cuando estas multas no fueren cubiertas dentro del plazo señalado serán cobradas mediante el procedimien</w:t>
      </w:r>
      <w:r w:rsidR="00385E0B" w:rsidRPr="0086133D">
        <w:rPr>
          <w:rFonts w:ascii="Arial" w:hAnsi="Arial" w:cs="Arial"/>
          <w:sz w:val="20"/>
          <w:szCs w:val="20"/>
        </w:rPr>
        <w:t>to administrativo de ejecución.</w:t>
      </w:r>
    </w:p>
    <w:p w:rsidR="00463F74" w:rsidRPr="0086133D" w:rsidRDefault="00463F74" w:rsidP="00CE1453">
      <w:pPr>
        <w:spacing w:after="0" w:line="360" w:lineRule="auto"/>
        <w:jc w:val="both"/>
        <w:rPr>
          <w:rFonts w:ascii="Arial" w:hAnsi="Arial" w:cs="Arial"/>
          <w:b/>
          <w:sz w:val="20"/>
          <w:szCs w:val="20"/>
        </w:rPr>
      </w:pPr>
    </w:p>
    <w:p w:rsidR="00385E0B"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151</w:t>
      </w:r>
      <w:r w:rsidRPr="0086133D">
        <w:rPr>
          <w:rFonts w:ascii="Arial" w:hAnsi="Arial" w:cs="Arial"/>
          <w:sz w:val="20"/>
          <w:szCs w:val="20"/>
        </w:rPr>
        <w:t>.- Son aprovechamientos derivados de recursos transferidos al Municipio los que perc</w:t>
      </w:r>
      <w:r w:rsidR="00385E0B" w:rsidRPr="0086133D">
        <w:rPr>
          <w:rFonts w:ascii="Arial" w:hAnsi="Arial" w:cs="Arial"/>
          <w:sz w:val="20"/>
          <w:szCs w:val="20"/>
        </w:rPr>
        <w:t>iba el Municipio por cuenta de:</w:t>
      </w:r>
    </w:p>
    <w:p w:rsidR="00D55566" w:rsidRPr="0086133D" w:rsidRDefault="00D55566" w:rsidP="00CE1453">
      <w:pPr>
        <w:spacing w:after="0" w:line="360" w:lineRule="auto"/>
        <w:jc w:val="both"/>
        <w:rPr>
          <w:rFonts w:ascii="Arial" w:hAnsi="Arial" w:cs="Arial"/>
          <w:sz w:val="20"/>
          <w:szCs w:val="20"/>
        </w:rPr>
      </w:pPr>
    </w:p>
    <w:p w:rsidR="00385E0B" w:rsidRPr="0086133D" w:rsidRDefault="00385E0B" w:rsidP="00CE1453">
      <w:pPr>
        <w:spacing w:after="0" w:line="360" w:lineRule="auto"/>
        <w:jc w:val="both"/>
        <w:rPr>
          <w:rFonts w:ascii="Arial" w:hAnsi="Arial" w:cs="Arial"/>
          <w:sz w:val="20"/>
          <w:szCs w:val="20"/>
        </w:rPr>
      </w:pPr>
      <w:r w:rsidRPr="0086133D">
        <w:rPr>
          <w:rFonts w:ascii="Arial" w:hAnsi="Arial" w:cs="Arial"/>
          <w:b/>
          <w:sz w:val="20"/>
          <w:szCs w:val="20"/>
        </w:rPr>
        <w:t>I</w:t>
      </w:r>
      <w:r w:rsidRPr="0086133D">
        <w:rPr>
          <w:rFonts w:ascii="Arial" w:hAnsi="Arial" w:cs="Arial"/>
          <w:sz w:val="20"/>
          <w:szCs w:val="20"/>
        </w:rPr>
        <w:t>.- Cesiones</w:t>
      </w:r>
      <w:r w:rsidR="00D55566" w:rsidRPr="0086133D">
        <w:rPr>
          <w:rFonts w:ascii="Arial" w:hAnsi="Arial" w:cs="Arial"/>
          <w:sz w:val="20"/>
          <w:szCs w:val="20"/>
        </w:rPr>
        <w:t>.</w:t>
      </w:r>
    </w:p>
    <w:p w:rsidR="00385E0B"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w:t>
      </w:r>
      <w:r w:rsidRPr="0086133D">
        <w:rPr>
          <w:rFonts w:ascii="Arial" w:hAnsi="Arial" w:cs="Arial"/>
          <w:sz w:val="20"/>
          <w:szCs w:val="20"/>
        </w:rPr>
        <w:t>.</w:t>
      </w:r>
      <w:r w:rsidR="00385E0B" w:rsidRPr="0086133D">
        <w:rPr>
          <w:rFonts w:ascii="Arial" w:hAnsi="Arial" w:cs="Arial"/>
          <w:sz w:val="20"/>
          <w:szCs w:val="20"/>
        </w:rPr>
        <w:t>- Herencias</w:t>
      </w:r>
      <w:r w:rsidR="00D55566" w:rsidRPr="0086133D">
        <w:rPr>
          <w:rFonts w:ascii="Arial" w:hAnsi="Arial" w:cs="Arial"/>
          <w:sz w:val="20"/>
          <w:szCs w:val="20"/>
        </w:rPr>
        <w:t>.</w:t>
      </w:r>
    </w:p>
    <w:p w:rsidR="00385E0B" w:rsidRPr="0086133D" w:rsidRDefault="00385E0B" w:rsidP="00CE1453">
      <w:pPr>
        <w:spacing w:after="0" w:line="360" w:lineRule="auto"/>
        <w:jc w:val="both"/>
        <w:rPr>
          <w:rFonts w:ascii="Arial" w:hAnsi="Arial" w:cs="Arial"/>
          <w:sz w:val="20"/>
          <w:szCs w:val="20"/>
        </w:rPr>
      </w:pPr>
      <w:r w:rsidRPr="0086133D">
        <w:rPr>
          <w:rFonts w:ascii="Arial" w:hAnsi="Arial" w:cs="Arial"/>
          <w:sz w:val="20"/>
          <w:szCs w:val="20"/>
        </w:rPr>
        <w:t>III.- Legados</w:t>
      </w:r>
      <w:r w:rsidR="00D55566" w:rsidRPr="0086133D">
        <w:rPr>
          <w:rFonts w:ascii="Arial" w:hAnsi="Arial" w:cs="Arial"/>
          <w:sz w:val="20"/>
          <w:szCs w:val="20"/>
        </w:rPr>
        <w:t>.</w:t>
      </w:r>
    </w:p>
    <w:p w:rsidR="00385E0B" w:rsidRPr="0086133D" w:rsidRDefault="00385E0B" w:rsidP="00CE1453">
      <w:pPr>
        <w:spacing w:after="0" w:line="360" w:lineRule="auto"/>
        <w:jc w:val="both"/>
        <w:rPr>
          <w:rFonts w:ascii="Arial" w:hAnsi="Arial" w:cs="Arial"/>
          <w:sz w:val="20"/>
          <w:szCs w:val="20"/>
        </w:rPr>
      </w:pPr>
      <w:r w:rsidRPr="0086133D">
        <w:rPr>
          <w:rFonts w:ascii="Arial" w:hAnsi="Arial" w:cs="Arial"/>
          <w:b/>
          <w:sz w:val="20"/>
          <w:szCs w:val="20"/>
        </w:rPr>
        <w:t>IV</w:t>
      </w:r>
      <w:r w:rsidRPr="0086133D">
        <w:rPr>
          <w:rFonts w:ascii="Arial" w:hAnsi="Arial" w:cs="Arial"/>
          <w:sz w:val="20"/>
          <w:szCs w:val="20"/>
        </w:rPr>
        <w:t>.- Donaciones</w:t>
      </w:r>
      <w:r w:rsidR="00D55566" w:rsidRPr="0086133D">
        <w:rPr>
          <w:rFonts w:ascii="Arial" w:hAnsi="Arial" w:cs="Arial"/>
          <w:sz w:val="20"/>
          <w:szCs w:val="20"/>
        </w:rPr>
        <w:t>.</w:t>
      </w:r>
    </w:p>
    <w:p w:rsidR="00385E0B" w:rsidRPr="0086133D" w:rsidRDefault="00385E0B" w:rsidP="00CE1453">
      <w:pPr>
        <w:spacing w:after="0" w:line="360" w:lineRule="auto"/>
        <w:jc w:val="both"/>
        <w:rPr>
          <w:rFonts w:ascii="Arial" w:hAnsi="Arial" w:cs="Arial"/>
          <w:sz w:val="20"/>
          <w:szCs w:val="20"/>
        </w:rPr>
      </w:pPr>
      <w:r w:rsidRPr="0086133D">
        <w:rPr>
          <w:rFonts w:ascii="Arial" w:hAnsi="Arial" w:cs="Arial"/>
          <w:b/>
          <w:sz w:val="20"/>
          <w:szCs w:val="20"/>
        </w:rPr>
        <w:t>V</w:t>
      </w:r>
      <w:r w:rsidRPr="0086133D">
        <w:rPr>
          <w:rFonts w:ascii="Arial" w:hAnsi="Arial" w:cs="Arial"/>
          <w:sz w:val="20"/>
          <w:szCs w:val="20"/>
        </w:rPr>
        <w:t>.- Adjudicaciones Judiciales</w:t>
      </w:r>
      <w:r w:rsidR="00D55566" w:rsidRPr="0086133D">
        <w:rPr>
          <w:rFonts w:ascii="Arial" w:hAnsi="Arial" w:cs="Arial"/>
          <w:sz w:val="20"/>
          <w:szCs w:val="20"/>
        </w:rPr>
        <w:t>.</w:t>
      </w:r>
    </w:p>
    <w:p w:rsidR="00385E0B"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VI</w:t>
      </w:r>
      <w:r w:rsidRPr="0086133D">
        <w:rPr>
          <w:rFonts w:ascii="Arial" w:hAnsi="Arial" w:cs="Arial"/>
          <w:sz w:val="20"/>
          <w:szCs w:val="20"/>
        </w:rPr>
        <w:t xml:space="preserve">.- </w:t>
      </w:r>
      <w:r w:rsidR="00385E0B" w:rsidRPr="0086133D">
        <w:rPr>
          <w:rFonts w:ascii="Arial" w:hAnsi="Arial" w:cs="Arial"/>
          <w:sz w:val="20"/>
          <w:szCs w:val="20"/>
        </w:rPr>
        <w:t>Adjudicaciones Administrativas</w:t>
      </w:r>
      <w:r w:rsidR="00D55566" w:rsidRPr="0086133D">
        <w:rPr>
          <w:rFonts w:ascii="Arial" w:hAnsi="Arial" w:cs="Arial"/>
          <w:sz w:val="20"/>
          <w:szCs w:val="20"/>
        </w:rPr>
        <w:t>.</w:t>
      </w:r>
    </w:p>
    <w:p w:rsidR="00385E0B"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VII</w:t>
      </w:r>
      <w:r w:rsidRPr="0086133D">
        <w:rPr>
          <w:rFonts w:ascii="Arial" w:hAnsi="Arial" w:cs="Arial"/>
          <w:sz w:val="20"/>
          <w:szCs w:val="20"/>
        </w:rPr>
        <w:t>.- Subsi</w:t>
      </w:r>
      <w:r w:rsidR="00385E0B" w:rsidRPr="0086133D">
        <w:rPr>
          <w:rFonts w:ascii="Arial" w:hAnsi="Arial" w:cs="Arial"/>
          <w:sz w:val="20"/>
          <w:szCs w:val="20"/>
        </w:rPr>
        <w:t>dios de otro nivel de gobierno</w:t>
      </w:r>
      <w:r w:rsidR="00D55566" w:rsidRPr="0086133D">
        <w:rPr>
          <w:rFonts w:ascii="Arial" w:hAnsi="Arial" w:cs="Arial"/>
          <w:sz w:val="20"/>
          <w:szCs w:val="20"/>
        </w:rPr>
        <w:t>.</w:t>
      </w:r>
    </w:p>
    <w:p w:rsidR="00385E0B"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VIII</w:t>
      </w:r>
      <w:r w:rsidRPr="0086133D">
        <w:rPr>
          <w:rFonts w:ascii="Arial" w:hAnsi="Arial" w:cs="Arial"/>
          <w:sz w:val="20"/>
          <w:szCs w:val="20"/>
        </w:rPr>
        <w:t>.- Subsidios de otros or</w:t>
      </w:r>
      <w:r w:rsidR="00385E0B" w:rsidRPr="0086133D">
        <w:rPr>
          <w:rFonts w:ascii="Arial" w:hAnsi="Arial" w:cs="Arial"/>
          <w:sz w:val="20"/>
          <w:szCs w:val="20"/>
        </w:rPr>
        <w:t>ganismos públicos y privados</w:t>
      </w:r>
      <w:r w:rsidR="00D55566" w:rsidRPr="0086133D">
        <w:rPr>
          <w:rFonts w:ascii="Arial" w:hAnsi="Arial" w:cs="Arial"/>
          <w:sz w:val="20"/>
          <w:szCs w:val="20"/>
        </w:rPr>
        <w:t>.</w:t>
      </w:r>
    </w:p>
    <w:p w:rsidR="00385E0B"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IX</w:t>
      </w:r>
      <w:r w:rsidRPr="0086133D">
        <w:rPr>
          <w:rFonts w:ascii="Arial" w:hAnsi="Arial" w:cs="Arial"/>
          <w:sz w:val="20"/>
          <w:szCs w:val="20"/>
        </w:rPr>
        <w:t>.- Multas impuestas por Autoridades adminis</w:t>
      </w:r>
      <w:r w:rsidR="00385E0B" w:rsidRPr="0086133D">
        <w:rPr>
          <w:rFonts w:ascii="Arial" w:hAnsi="Arial" w:cs="Arial"/>
          <w:sz w:val="20"/>
          <w:szCs w:val="20"/>
        </w:rPr>
        <w:t>trativas federales no fiscales.</w:t>
      </w:r>
    </w:p>
    <w:p w:rsidR="00463F74" w:rsidRDefault="00463F74" w:rsidP="00CE1453">
      <w:pPr>
        <w:spacing w:after="0" w:line="360" w:lineRule="auto"/>
        <w:jc w:val="center"/>
        <w:rPr>
          <w:rFonts w:ascii="Arial" w:hAnsi="Arial" w:cs="Arial"/>
          <w:b/>
          <w:sz w:val="20"/>
          <w:szCs w:val="20"/>
        </w:rPr>
      </w:pPr>
    </w:p>
    <w:p w:rsidR="002C5A6E" w:rsidRDefault="002C5A6E" w:rsidP="00CE1453">
      <w:pPr>
        <w:spacing w:after="0" w:line="360" w:lineRule="auto"/>
        <w:jc w:val="center"/>
        <w:rPr>
          <w:rFonts w:ascii="Arial" w:hAnsi="Arial" w:cs="Arial"/>
          <w:b/>
          <w:sz w:val="20"/>
          <w:szCs w:val="20"/>
        </w:rPr>
      </w:pPr>
    </w:p>
    <w:p w:rsidR="002C5A6E" w:rsidRDefault="002C5A6E" w:rsidP="00CE1453">
      <w:pPr>
        <w:spacing w:after="0" w:line="360" w:lineRule="auto"/>
        <w:jc w:val="center"/>
        <w:rPr>
          <w:rFonts w:ascii="Arial" w:hAnsi="Arial" w:cs="Arial"/>
          <w:b/>
          <w:sz w:val="20"/>
          <w:szCs w:val="20"/>
        </w:rPr>
      </w:pPr>
    </w:p>
    <w:p w:rsidR="002C5A6E" w:rsidRDefault="002C5A6E" w:rsidP="00CE1453">
      <w:pPr>
        <w:spacing w:after="0" w:line="360" w:lineRule="auto"/>
        <w:jc w:val="center"/>
        <w:rPr>
          <w:rFonts w:ascii="Arial" w:hAnsi="Arial" w:cs="Arial"/>
          <w:b/>
          <w:sz w:val="20"/>
          <w:szCs w:val="20"/>
        </w:rPr>
      </w:pPr>
    </w:p>
    <w:p w:rsidR="002C5A6E" w:rsidRPr="0086133D" w:rsidRDefault="002C5A6E" w:rsidP="00CE1453">
      <w:pPr>
        <w:spacing w:after="0" w:line="360" w:lineRule="auto"/>
        <w:jc w:val="center"/>
        <w:rPr>
          <w:rFonts w:ascii="Arial" w:hAnsi="Arial" w:cs="Arial"/>
          <w:b/>
          <w:sz w:val="20"/>
          <w:szCs w:val="20"/>
        </w:rPr>
      </w:pPr>
    </w:p>
    <w:p w:rsidR="00385E0B" w:rsidRPr="0086133D" w:rsidRDefault="00385E0B" w:rsidP="00CE1453">
      <w:pPr>
        <w:spacing w:after="0" w:line="360" w:lineRule="auto"/>
        <w:jc w:val="center"/>
        <w:rPr>
          <w:rFonts w:ascii="Arial" w:hAnsi="Arial" w:cs="Arial"/>
          <w:b/>
          <w:sz w:val="20"/>
          <w:szCs w:val="20"/>
        </w:rPr>
      </w:pPr>
      <w:r w:rsidRPr="0086133D">
        <w:rPr>
          <w:rFonts w:ascii="Arial" w:hAnsi="Arial" w:cs="Arial"/>
          <w:b/>
          <w:sz w:val="20"/>
          <w:szCs w:val="20"/>
        </w:rPr>
        <w:t>CAPÍTULO VI</w:t>
      </w:r>
    </w:p>
    <w:p w:rsidR="00385E0B" w:rsidRPr="0086133D" w:rsidRDefault="00385E0B" w:rsidP="00CE1453">
      <w:pPr>
        <w:spacing w:after="0" w:line="360" w:lineRule="auto"/>
        <w:jc w:val="center"/>
        <w:rPr>
          <w:rFonts w:ascii="Arial" w:hAnsi="Arial" w:cs="Arial"/>
          <w:b/>
          <w:sz w:val="20"/>
          <w:szCs w:val="20"/>
        </w:rPr>
      </w:pPr>
      <w:r w:rsidRPr="0086133D">
        <w:rPr>
          <w:rFonts w:ascii="Arial" w:hAnsi="Arial" w:cs="Arial"/>
          <w:b/>
          <w:sz w:val="20"/>
          <w:szCs w:val="20"/>
        </w:rPr>
        <w:t>Participaciones y Aportaciones</w:t>
      </w:r>
    </w:p>
    <w:p w:rsidR="00463F74" w:rsidRPr="0086133D" w:rsidRDefault="00463F74" w:rsidP="00CE1453">
      <w:pPr>
        <w:spacing w:after="0" w:line="360" w:lineRule="auto"/>
        <w:jc w:val="center"/>
        <w:rPr>
          <w:rFonts w:ascii="Arial" w:hAnsi="Arial" w:cs="Arial"/>
          <w:b/>
          <w:sz w:val="20"/>
          <w:szCs w:val="20"/>
        </w:rPr>
      </w:pPr>
    </w:p>
    <w:p w:rsidR="00385E0B"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152</w:t>
      </w:r>
      <w:r w:rsidRPr="0086133D">
        <w:rPr>
          <w:rFonts w:ascii="Arial" w:hAnsi="Arial" w:cs="Arial"/>
          <w:sz w:val="20"/>
          <w:szCs w:val="20"/>
        </w:rPr>
        <w:t>.- La Hacienda</w:t>
      </w:r>
      <w:r w:rsidR="00385E0B" w:rsidRPr="0086133D">
        <w:rPr>
          <w:rFonts w:ascii="Arial" w:hAnsi="Arial" w:cs="Arial"/>
          <w:sz w:val="20"/>
          <w:szCs w:val="20"/>
        </w:rPr>
        <w:t xml:space="preserve"> Pública del </w:t>
      </w:r>
      <w:r w:rsidR="00FB0EF9" w:rsidRPr="0086133D">
        <w:rPr>
          <w:rFonts w:ascii="Arial" w:hAnsi="Arial" w:cs="Arial"/>
          <w:sz w:val="20"/>
          <w:szCs w:val="20"/>
        </w:rPr>
        <w:t>Municipio de Chemax</w:t>
      </w:r>
      <w:r w:rsidRPr="0086133D">
        <w:rPr>
          <w:rFonts w:ascii="Arial" w:hAnsi="Arial" w:cs="Arial"/>
          <w:sz w:val="20"/>
          <w:szCs w:val="20"/>
        </w:rPr>
        <w:t>, Yucatán, podrá percibir ingresos en concepto de Participaciones y Aportaciones, conforme a lo establecido en las ley</w:t>
      </w:r>
      <w:r w:rsidR="00385E0B" w:rsidRPr="0086133D">
        <w:rPr>
          <w:rFonts w:ascii="Arial" w:hAnsi="Arial" w:cs="Arial"/>
          <w:sz w:val="20"/>
          <w:szCs w:val="20"/>
        </w:rPr>
        <w:t>es respectivas.</w:t>
      </w:r>
    </w:p>
    <w:p w:rsidR="00463F74" w:rsidRPr="0086133D" w:rsidRDefault="00463F74" w:rsidP="00CE1453">
      <w:pPr>
        <w:spacing w:after="0" w:line="360" w:lineRule="auto"/>
        <w:jc w:val="center"/>
        <w:rPr>
          <w:rFonts w:ascii="Arial" w:hAnsi="Arial" w:cs="Arial"/>
          <w:b/>
          <w:sz w:val="20"/>
          <w:szCs w:val="20"/>
        </w:rPr>
      </w:pPr>
    </w:p>
    <w:p w:rsidR="00385E0B" w:rsidRPr="0086133D" w:rsidRDefault="00385E0B" w:rsidP="00CE1453">
      <w:pPr>
        <w:spacing w:after="0" w:line="360" w:lineRule="auto"/>
        <w:jc w:val="center"/>
        <w:rPr>
          <w:rFonts w:ascii="Arial" w:hAnsi="Arial" w:cs="Arial"/>
          <w:b/>
          <w:sz w:val="20"/>
          <w:szCs w:val="20"/>
        </w:rPr>
      </w:pPr>
      <w:r w:rsidRPr="0086133D">
        <w:rPr>
          <w:rFonts w:ascii="Arial" w:hAnsi="Arial" w:cs="Arial"/>
          <w:b/>
          <w:sz w:val="20"/>
          <w:szCs w:val="20"/>
        </w:rPr>
        <w:t>CAPÍTULO VII</w:t>
      </w:r>
    </w:p>
    <w:p w:rsidR="00385E0B" w:rsidRPr="0086133D" w:rsidRDefault="00385E0B" w:rsidP="00CE1453">
      <w:pPr>
        <w:spacing w:after="0" w:line="360" w:lineRule="auto"/>
        <w:jc w:val="center"/>
        <w:rPr>
          <w:rFonts w:ascii="Arial" w:hAnsi="Arial" w:cs="Arial"/>
          <w:b/>
          <w:sz w:val="20"/>
          <w:szCs w:val="20"/>
        </w:rPr>
      </w:pPr>
      <w:r w:rsidRPr="0086133D">
        <w:rPr>
          <w:rFonts w:ascii="Arial" w:hAnsi="Arial" w:cs="Arial"/>
          <w:b/>
          <w:sz w:val="20"/>
          <w:szCs w:val="20"/>
        </w:rPr>
        <w:t>Ingresos Extraordinarios</w:t>
      </w:r>
    </w:p>
    <w:p w:rsidR="00463F74" w:rsidRPr="0086133D" w:rsidRDefault="00463F74" w:rsidP="00CE1453">
      <w:pPr>
        <w:spacing w:after="0" w:line="360" w:lineRule="auto"/>
        <w:jc w:val="center"/>
        <w:rPr>
          <w:rFonts w:ascii="Arial" w:hAnsi="Arial" w:cs="Arial"/>
          <w:b/>
          <w:sz w:val="20"/>
          <w:szCs w:val="20"/>
        </w:rPr>
      </w:pPr>
    </w:p>
    <w:p w:rsidR="00385E0B"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153</w:t>
      </w:r>
      <w:r w:rsidRPr="0086133D">
        <w:rPr>
          <w:rFonts w:ascii="Arial" w:hAnsi="Arial" w:cs="Arial"/>
          <w:sz w:val="20"/>
          <w:szCs w:val="20"/>
        </w:rPr>
        <w:t>.- La Hacienda</w:t>
      </w:r>
      <w:r w:rsidR="00385E0B" w:rsidRPr="0086133D">
        <w:rPr>
          <w:rFonts w:ascii="Arial" w:hAnsi="Arial" w:cs="Arial"/>
          <w:sz w:val="20"/>
          <w:szCs w:val="20"/>
        </w:rPr>
        <w:t xml:space="preserve"> Pública del </w:t>
      </w:r>
      <w:r w:rsidR="00FB0EF9" w:rsidRPr="0086133D">
        <w:rPr>
          <w:rFonts w:ascii="Arial" w:hAnsi="Arial" w:cs="Arial"/>
          <w:sz w:val="20"/>
          <w:szCs w:val="20"/>
        </w:rPr>
        <w:t>Municipio de Chemax</w:t>
      </w:r>
      <w:r w:rsidRPr="0086133D">
        <w:rPr>
          <w:rFonts w:ascii="Arial" w:hAnsi="Arial" w:cs="Arial"/>
          <w:sz w:val="20"/>
          <w:szCs w:val="20"/>
        </w:rPr>
        <w:t>, Yucatán, podrá percibir ingresos extraordinario</w:t>
      </w:r>
      <w:r w:rsidR="00385E0B" w:rsidRPr="0086133D">
        <w:rPr>
          <w:rFonts w:ascii="Arial" w:hAnsi="Arial" w:cs="Arial"/>
          <w:sz w:val="20"/>
          <w:szCs w:val="20"/>
        </w:rPr>
        <w:t>s por los siguientes conceptos:</w:t>
      </w:r>
    </w:p>
    <w:p w:rsidR="00D55566" w:rsidRPr="0086133D" w:rsidRDefault="00D55566" w:rsidP="00CE1453">
      <w:pPr>
        <w:spacing w:after="0" w:line="360" w:lineRule="auto"/>
        <w:jc w:val="both"/>
        <w:rPr>
          <w:rFonts w:ascii="Arial" w:hAnsi="Arial" w:cs="Arial"/>
          <w:sz w:val="20"/>
          <w:szCs w:val="20"/>
        </w:rPr>
      </w:pPr>
    </w:p>
    <w:p w:rsidR="00385E0B"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w:t>
      </w:r>
      <w:r w:rsidRPr="0086133D">
        <w:rPr>
          <w:rFonts w:ascii="Arial" w:hAnsi="Arial" w:cs="Arial"/>
          <w:sz w:val="20"/>
          <w:szCs w:val="20"/>
        </w:rPr>
        <w:t>.- Emprést</w:t>
      </w:r>
      <w:r w:rsidR="00385E0B" w:rsidRPr="0086133D">
        <w:rPr>
          <w:rFonts w:ascii="Arial" w:hAnsi="Arial" w:cs="Arial"/>
          <w:sz w:val="20"/>
          <w:szCs w:val="20"/>
        </w:rPr>
        <w:t>itos aprobados por el Congreso</w:t>
      </w:r>
      <w:r w:rsidR="00D55566" w:rsidRPr="0086133D">
        <w:rPr>
          <w:rFonts w:ascii="Arial" w:hAnsi="Arial" w:cs="Arial"/>
          <w:sz w:val="20"/>
          <w:szCs w:val="20"/>
        </w:rPr>
        <w:t>.</w:t>
      </w:r>
    </w:p>
    <w:p w:rsidR="00385E0B"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w:t>
      </w:r>
      <w:r w:rsidRPr="0086133D">
        <w:rPr>
          <w:rFonts w:ascii="Arial" w:hAnsi="Arial" w:cs="Arial"/>
          <w:sz w:val="20"/>
          <w:szCs w:val="20"/>
        </w:rPr>
        <w:t>.- Empréstitos</w:t>
      </w:r>
      <w:r w:rsidR="00385E0B" w:rsidRPr="0086133D">
        <w:rPr>
          <w:rFonts w:ascii="Arial" w:hAnsi="Arial" w:cs="Arial"/>
          <w:sz w:val="20"/>
          <w:szCs w:val="20"/>
        </w:rPr>
        <w:t xml:space="preserve"> aprobados por el Cabildo</w:t>
      </w:r>
      <w:r w:rsidR="00D55566" w:rsidRPr="0086133D">
        <w:rPr>
          <w:rFonts w:ascii="Arial" w:hAnsi="Arial" w:cs="Arial"/>
          <w:sz w:val="20"/>
          <w:szCs w:val="20"/>
        </w:rPr>
        <w:t>.</w:t>
      </w:r>
    </w:p>
    <w:p w:rsidR="00385E0B" w:rsidRPr="0086133D" w:rsidRDefault="00385E0B" w:rsidP="00CE1453">
      <w:pPr>
        <w:spacing w:after="0" w:line="360" w:lineRule="auto"/>
        <w:jc w:val="both"/>
        <w:rPr>
          <w:rFonts w:ascii="Arial" w:hAnsi="Arial" w:cs="Arial"/>
          <w:sz w:val="20"/>
          <w:szCs w:val="20"/>
        </w:rPr>
      </w:pPr>
      <w:r w:rsidRPr="0086133D">
        <w:rPr>
          <w:rFonts w:ascii="Arial" w:hAnsi="Arial" w:cs="Arial"/>
          <w:b/>
          <w:sz w:val="20"/>
          <w:szCs w:val="20"/>
        </w:rPr>
        <w:t>III</w:t>
      </w:r>
      <w:r w:rsidRPr="0086133D">
        <w:rPr>
          <w:rFonts w:ascii="Arial" w:hAnsi="Arial" w:cs="Arial"/>
          <w:sz w:val="20"/>
          <w:szCs w:val="20"/>
        </w:rPr>
        <w:t>.- Subsidios</w:t>
      </w:r>
      <w:r w:rsidR="00D55566" w:rsidRPr="0086133D">
        <w:rPr>
          <w:rFonts w:ascii="Arial" w:hAnsi="Arial" w:cs="Arial"/>
          <w:sz w:val="20"/>
          <w:szCs w:val="20"/>
        </w:rPr>
        <w:t>.</w:t>
      </w:r>
    </w:p>
    <w:p w:rsidR="00385E0B"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IV</w:t>
      </w:r>
      <w:r w:rsidRPr="0086133D">
        <w:rPr>
          <w:rFonts w:ascii="Arial" w:hAnsi="Arial" w:cs="Arial"/>
          <w:sz w:val="20"/>
          <w:szCs w:val="20"/>
        </w:rPr>
        <w:t xml:space="preserve">.- Los que reciba de la Federación o del Estado, por conceptos diferentes a </w:t>
      </w:r>
      <w:r w:rsidR="00385E0B" w:rsidRPr="0086133D">
        <w:rPr>
          <w:rFonts w:ascii="Arial" w:hAnsi="Arial" w:cs="Arial"/>
          <w:sz w:val="20"/>
          <w:szCs w:val="20"/>
        </w:rPr>
        <w:t>Participaciones o Aportaciones.</w:t>
      </w:r>
    </w:p>
    <w:p w:rsidR="00E260C0" w:rsidRPr="0086133D" w:rsidRDefault="00E260C0" w:rsidP="00CE1453">
      <w:pPr>
        <w:spacing w:after="0" w:line="360" w:lineRule="auto"/>
        <w:jc w:val="center"/>
        <w:rPr>
          <w:rFonts w:ascii="Arial" w:hAnsi="Arial" w:cs="Arial"/>
          <w:b/>
          <w:sz w:val="20"/>
          <w:szCs w:val="20"/>
        </w:rPr>
      </w:pPr>
    </w:p>
    <w:p w:rsidR="00385E0B" w:rsidRPr="0086133D" w:rsidRDefault="00385E0B" w:rsidP="00CE1453">
      <w:pPr>
        <w:spacing w:after="0" w:line="360" w:lineRule="auto"/>
        <w:jc w:val="center"/>
        <w:rPr>
          <w:rFonts w:ascii="Arial" w:hAnsi="Arial" w:cs="Arial"/>
          <w:b/>
          <w:sz w:val="20"/>
          <w:szCs w:val="20"/>
        </w:rPr>
      </w:pPr>
      <w:r w:rsidRPr="0086133D">
        <w:rPr>
          <w:rFonts w:ascii="Arial" w:hAnsi="Arial" w:cs="Arial"/>
          <w:b/>
          <w:sz w:val="20"/>
          <w:szCs w:val="20"/>
        </w:rPr>
        <w:t>TÍTULO TERCERO</w:t>
      </w:r>
    </w:p>
    <w:p w:rsidR="00385E0B" w:rsidRPr="0086133D" w:rsidRDefault="00385E0B" w:rsidP="00CE1453">
      <w:pPr>
        <w:spacing w:after="0" w:line="360" w:lineRule="auto"/>
        <w:jc w:val="center"/>
        <w:rPr>
          <w:rFonts w:ascii="Arial" w:hAnsi="Arial" w:cs="Arial"/>
          <w:b/>
          <w:sz w:val="20"/>
          <w:szCs w:val="20"/>
        </w:rPr>
      </w:pPr>
      <w:r w:rsidRPr="0086133D">
        <w:rPr>
          <w:rFonts w:ascii="Arial" w:hAnsi="Arial" w:cs="Arial"/>
          <w:b/>
          <w:sz w:val="20"/>
          <w:szCs w:val="20"/>
        </w:rPr>
        <w:t>INFRACCIONES Y MULTAS</w:t>
      </w:r>
    </w:p>
    <w:p w:rsidR="00463F74" w:rsidRPr="0086133D" w:rsidRDefault="00463F74" w:rsidP="00CE1453">
      <w:pPr>
        <w:spacing w:after="0" w:line="360" w:lineRule="auto"/>
        <w:jc w:val="center"/>
        <w:rPr>
          <w:rFonts w:ascii="Arial" w:hAnsi="Arial" w:cs="Arial"/>
          <w:b/>
          <w:sz w:val="20"/>
          <w:szCs w:val="20"/>
        </w:rPr>
      </w:pPr>
    </w:p>
    <w:p w:rsidR="00385E0B" w:rsidRPr="0086133D" w:rsidRDefault="002F0FFE" w:rsidP="00CE1453">
      <w:pPr>
        <w:spacing w:after="0" w:line="360" w:lineRule="auto"/>
        <w:jc w:val="center"/>
        <w:rPr>
          <w:rFonts w:ascii="Arial" w:hAnsi="Arial" w:cs="Arial"/>
          <w:b/>
          <w:sz w:val="20"/>
          <w:szCs w:val="20"/>
        </w:rPr>
      </w:pPr>
      <w:r w:rsidRPr="0086133D">
        <w:rPr>
          <w:rFonts w:ascii="Arial" w:hAnsi="Arial" w:cs="Arial"/>
          <w:b/>
          <w:sz w:val="20"/>
          <w:szCs w:val="20"/>
        </w:rPr>
        <w:t>CAPÍTULO I</w:t>
      </w:r>
    </w:p>
    <w:p w:rsidR="00385E0B" w:rsidRPr="0086133D" w:rsidRDefault="00385E0B" w:rsidP="00CE1453">
      <w:pPr>
        <w:spacing w:after="0" w:line="360" w:lineRule="auto"/>
        <w:jc w:val="center"/>
        <w:rPr>
          <w:rFonts w:ascii="Arial" w:hAnsi="Arial" w:cs="Arial"/>
          <w:b/>
          <w:sz w:val="20"/>
          <w:szCs w:val="20"/>
        </w:rPr>
      </w:pPr>
      <w:r w:rsidRPr="0086133D">
        <w:rPr>
          <w:rFonts w:ascii="Arial" w:hAnsi="Arial" w:cs="Arial"/>
          <w:b/>
          <w:sz w:val="20"/>
          <w:szCs w:val="20"/>
        </w:rPr>
        <w:t>Generalidades</w:t>
      </w:r>
    </w:p>
    <w:p w:rsidR="00463F74" w:rsidRPr="0086133D" w:rsidRDefault="00463F74" w:rsidP="00CE1453">
      <w:pPr>
        <w:spacing w:after="0" w:line="360" w:lineRule="auto"/>
        <w:jc w:val="center"/>
        <w:rPr>
          <w:rFonts w:ascii="Arial" w:hAnsi="Arial" w:cs="Arial"/>
          <w:b/>
          <w:sz w:val="20"/>
          <w:szCs w:val="20"/>
        </w:rPr>
      </w:pPr>
    </w:p>
    <w:p w:rsidR="00385E0B"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154</w:t>
      </w:r>
      <w:r w:rsidRPr="0086133D">
        <w:rPr>
          <w:rFonts w:ascii="Arial" w:hAnsi="Arial" w:cs="Arial"/>
          <w:sz w:val="20"/>
          <w:szCs w:val="20"/>
        </w:rPr>
        <w:t>.- La aplicación de las multas por infracciones a las disposiciones municipales y a la presente ley se efectuará independientemente de que se exija el pago de las contribuciones respectivas y sus demás accesorios, así como de las penas que impongan las autoridades judiciales cuando se in</w:t>
      </w:r>
      <w:r w:rsidR="00385E0B" w:rsidRPr="0086133D">
        <w:rPr>
          <w:rFonts w:ascii="Arial" w:hAnsi="Arial" w:cs="Arial"/>
          <w:sz w:val="20"/>
          <w:szCs w:val="20"/>
        </w:rPr>
        <w:t>curra en responsabilidad penal.</w:t>
      </w:r>
    </w:p>
    <w:p w:rsidR="00D55566" w:rsidRPr="0086133D" w:rsidRDefault="00D55566" w:rsidP="00CE1453">
      <w:pPr>
        <w:spacing w:after="0" w:line="360" w:lineRule="auto"/>
        <w:jc w:val="both"/>
        <w:rPr>
          <w:rFonts w:ascii="Arial" w:hAnsi="Arial" w:cs="Arial"/>
          <w:sz w:val="20"/>
          <w:szCs w:val="20"/>
        </w:rPr>
      </w:pPr>
    </w:p>
    <w:p w:rsidR="00385E0B"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155</w:t>
      </w:r>
      <w:r w:rsidRPr="0086133D">
        <w:rPr>
          <w:rFonts w:ascii="Arial" w:hAnsi="Arial" w:cs="Arial"/>
          <w:sz w:val="20"/>
          <w:szCs w:val="20"/>
        </w:rPr>
        <w:t>.- Las multas por infracciones a las disposiciones municipales sean éstas de carácter administrativo o fiscal, serán cobradas mediante el procedimien</w:t>
      </w:r>
      <w:r w:rsidR="00385E0B" w:rsidRPr="0086133D">
        <w:rPr>
          <w:rFonts w:ascii="Arial" w:hAnsi="Arial" w:cs="Arial"/>
          <w:sz w:val="20"/>
          <w:szCs w:val="20"/>
        </w:rPr>
        <w:t>to administrativo de ejecución.</w:t>
      </w:r>
    </w:p>
    <w:p w:rsidR="00463F74" w:rsidRDefault="00463F74" w:rsidP="00CE1453">
      <w:pPr>
        <w:spacing w:after="0" w:line="360" w:lineRule="auto"/>
        <w:jc w:val="center"/>
        <w:rPr>
          <w:rFonts w:ascii="Arial" w:hAnsi="Arial" w:cs="Arial"/>
          <w:b/>
          <w:sz w:val="20"/>
          <w:szCs w:val="20"/>
        </w:rPr>
      </w:pPr>
    </w:p>
    <w:p w:rsidR="002C5A6E" w:rsidRDefault="002C5A6E" w:rsidP="00CE1453">
      <w:pPr>
        <w:spacing w:after="0" w:line="360" w:lineRule="auto"/>
        <w:jc w:val="center"/>
        <w:rPr>
          <w:rFonts w:ascii="Arial" w:hAnsi="Arial" w:cs="Arial"/>
          <w:b/>
          <w:sz w:val="20"/>
          <w:szCs w:val="20"/>
        </w:rPr>
      </w:pPr>
    </w:p>
    <w:p w:rsidR="002C5A6E" w:rsidRDefault="002C5A6E" w:rsidP="00CE1453">
      <w:pPr>
        <w:spacing w:after="0" w:line="360" w:lineRule="auto"/>
        <w:jc w:val="center"/>
        <w:rPr>
          <w:rFonts w:ascii="Arial" w:hAnsi="Arial" w:cs="Arial"/>
          <w:b/>
          <w:sz w:val="20"/>
          <w:szCs w:val="20"/>
        </w:rPr>
      </w:pPr>
    </w:p>
    <w:p w:rsidR="002C5A6E" w:rsidRPr="0086133D" w:rsidRDefault="002C5A6E" w:rsidP="00CE1453">
      <w:pPr>
        <w:spacing w:after="0" w:line="360" w:lineRule="auto"/>
        <w:jc w:val="center"/>
        <w:rPr>
          <w:rFonts w:ascii="Arial" w:hAnsi="Arial" w:cs="Arial"/>
          <w:b/>
          <w:sz w:val="20"/>
          <w:szCs w:val="20"/>
        </w:rPr>
      </w:pPr>
    </w:p>
    <w:p w:rsidR="00385E0B" w:rsidRPr="0086133D" w:rsidRDefault="00385E0B" w:rsidP="00CE1453">
      <w:pPr>
        <w:spacing w:after="0" w:line="360" w:lineRule="auto"/>
        <w:jc w:val="center"/>
        <w:rPr>
          <w:rFonts w:ascii="Arial" w:hAnsi="Arial" w:cs="Arial"/>
          <w:b/>
          <w:sz w:val="20"/>
          <w:szCs w:val="20"/>
        </w:rPr>
      </w:pPr>
      <w:r w:rsidRPr="0086133D">
        <w:rPr>
          <w:rFonts w:ascii="Arial" w:hAnsi="Arial" w:cs="Arial"/>
          <w:b/>
          <w:sz w:val="20"/>
          <w:szCs w:val="20"/>
        </w:rPr>
        <w:t>CAPÍTULO II</w:t>
      </w:r>
    </w:p>
    <w:p w:rsidR="00385E0B" w:rsidRPr="0086133D" w:rsidRDefault="00385E0B" w:rsidP="00CE1453">
      <w:pPr>
        <w:spacing w:after="0" w:line="360" w:lineRule="auto"/>
        <w:jc w:val="center"/>
        <w:rPr>
          <w:rFonts w:ascii="Arial" w:hAnsi="Arial" w:cs="Arial"/>
          <w:b/>
          <w:sz w:val="20"/>
          <w:szCs w:val="20"/>
        </w:rPr>
      </w:pPr>
      <w:r w:rsidRPr="0086133D">
        <w:rPr>
          <w:rFonts w:ascii="Arial" w:hAnsi="Arial" w:cs="Arial"/>
          <w:b/>
          <w:sz w:val="20"/>
          <w:szCs w:val="20"/>
        </w:rPr>
        <w:t>Infracciones</w:t>
      </w:r>
    </w:p>
    <w:p w:rsidR="00463F74" w:rsidRPr="0086133D" w:rsidRDefault="00463F74" w:rsidP="00CE1453">
      <w:pPr>
        <w:spacing w:after="0" w:line="360" w:lineRule="auto"/>
        <w:jc w:val="center"/>
        <w:rPr>
          <w:rFonts w:ascii="Arial" w:hAnsi="Arial" w:cs="Arial"/>
          <w:b/>
          <w:sz w:val="20"/>
          <w:szCs w:val="20"/>
        </w:rPr>
      </w:pPr>
    </w:p>
    <w:p w:rsidR="00385E0B"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156</w:t>
      </w:r>
      <w:r w:rsidRPr="0086133D">
        <w:rPr>
          <w:rFonts w:ascii="Arial" w:hAnsi="Arial" w:cs="Arial"/>
          <w:sz w:val="20"/>
          <w:szCs w:val="20"/>
        </w:rPr>
        <w:t xml:space="preserve">.- Son responsables de la comisión de las infracciones previstas en esta ley, las personas que realicen cualesquiera de los supuestos que en este Capítulo se consideran como tales, así como las que omitan el cumplimiento de las obligaciones previstas en esta propia ley, incluyendo a aquellas, que cumplan sus obligaciones fuera de las fechas o </w:t>
      </w:r>
      <w:r w:rsidR="00385E0B" w:rsidRPr="0086133D">
        <w:rPr>
          <w:rFonts w:ascii="Arial" w:hAnsi="Arial" w:cs="Arial"/>
          <w:sz w:val="20"/>
          <w:szCs w:val="20"/>
        </w:rPr>
        <w:t>de los plazos establecidos.</w:t>
      </w:r>
    </w:p>
    <w:p w:rsidR="00463F74" w:rsidRPr="0086133D" w:rsidRDefault="00463F74" w:rsidP="00CE1453">
      <w:pPr>
        <w:spacing w:after="0" w:line="360" w:lineRule="auto"/>
        <w:jc w:val="both"/>
        <w:rPr>
          <w:rFonts w:ascii="Arial" w:hAnsi="Arial" w:cs="Arial"/>
          <w:b/>
          <w:sz w:val="20"/>
          <w:szCs w:val="20"/>
        </w:rPr>
      </w:pPr>
    </w:p>
    <w:p w:rsidR="00385E0B"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157</w:t>
      </w:r>
      <w:r w:rsidRPr="0086133D">
        <w:rPr>
          <w:rFonts w:ascii="Arial" w:hAnsi="Arial" w:cs="Arial"/>
          <w:sz w:val="20"/>
          <w:szCs w:val="20"/>
        </w:rPr>
        <w:t xml:space="preserve">.- Los funcionarios y empleados públicos </w:t>
      </w:r>
      <w:r w:rsidR="00463F74" w:rsidRPr="0086133D">
        <w:rPr>
          <w:rFonts w:ascii="Arial" w:hAnsi="Arial" w:cs="Arial"/>
          <w:sz w:val="20"/>
          <w:szCs w:val="20"/>
        </w:rPr>
        <w:t>que,</w:t>
      </w:r>
      <w:r w:rsidRPr="0086133D">
        <w:rPr>
          <w:rFonts w:ascii="Arial" w:hAnsi="Arial" w:cs="Arial"/>
          <w:sz w:val="20"/>
          <w:szCs w:val="20"/>
        </w:rPr>
        <w:t xml:space="preserve"> en ejercicio de sus funciones, conozcan hechos u omisiones que entrañen o puedan entrañar infracciones a la presente ley, lo comunicarán por escrito al Tesorero Municipal, para no incurrir en responsabilidad, dentro de los tres días siguientes a la fecha en que tengan conocimien</w:t>
      </w:r>
      <w:r w:rsidR="00385E0B" w:rsidRPr="0086133D">
        <w:rPr>
          <w:rFonts w:ascii="Arial" w:hAnsi="Arial" w:cs="Arial"/>
          <w:sz w:val="20"/>
          <w:szCs w:val="20"/>
        </w:rPr>
        <w:t>to de tales hechos u omisiones.</w:t>
      </w:r>
    </w:p>
    <w:p w:rsidR="00463F74" w:rsidRPr="0086133D" w:rsidRDefault="00463F74" w:rsidP="00CE1453">
      <w:pPr>
        <w:spacing w:after="0" w:line="360" w:lineRule="auto"/>
        <w:jc w:val="both"/>
        <w:rPr>
          <w:rFonts w:ascii="Arial" w:hAnsi="Arial" w:cs="Arial"/>
          <w:b/>
          <w:sz w:val="20"/>
          <w:szCs w:val="20"/>
        </w:rPr>
      </w:pPr>
    </w:p>
    <w:p w:rsidR="00385E0B"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w:t>
      </w:r>
      <w:r w:rsidR="00385E0B" w:rsidRPr="0086133D">
        <w:rPr>
          <w:rFonts w:ascii="Arial" w:hAnsi="Arial" w:cs="Arial"/>
          <w:b/>
          <w:sz w:val="20"/>
          <w:szCs w:val="20"/>
        </w:rPr>
        <w:t>58</w:t>
      </w:r>
      <w:r w:rsidR="00385E0B" w:rsidRPr="0086133D">
        <w:rPr>
          <w:rFonts w:ascii="Arial" w:hAnsi="Arial" w:cs="Arial"/>
          <w:sz w:val="20"/>
          <w:szCs w:val="20"/>
        </w:rPr>
        <w:t>.- Son infracciones:</w:t>
      </w:r>
    </w:p>
    <w:p w:rsidR="00D62D4A" w:rsidRPr="0086133D" w:rsidRDefault="00D62D4A" w:rsidP="00CE1453">
      <w:pPr>
        <w:spacing w:after="0" w:line="360" w:lineRule="auto"/>
        <w:jc w:val="both"/>
        <w:rPr>
          <w:rFonts w:ascii="Arial" w:hAnsi="Arial" w:cs="Arial"/>
          <w:sz w:val="20"/>
          <w:szCs w:val="20"/>
        </w:rPr>
      </w:pPr>
    </w:p>
    <w:p w:rsidR="00385E0B"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w:t>
      </w:r>
      <w:r w:rsidRPr="0086133D">
        <w:rPr>
          <w:rFonts w:ascii="Arial" w:hAnsi="Arial" w:cs="Arial"/>
          <w:sz w:val="20"/>
          <w:szCs w:val="20"/>
        </w:rPr>
        <w:t>.- La falta de presentación o la presentación extemporánea de los avisos o mani</w:t>
      </w:r>
      <w:r w:rsidR="00385E0B" w:rsidRPr="0086133D">
        <w:rPr>
          <w:rFonts w:ascii="Arial" w:hAnsi="Arial" w:cs="Arial"/>
          <w:sz w:val="20"/>
          <w:szCs w:val="20"/>
        </w:rPr>
        <w:t>festaciones que exige esta ley</w:t>
      </w:r>
      <w:r w:rsidR="00D62D4A" w:rsidRPr="0086133D">
        <w:rPr>
          <w:rFonts w:ascii="Arial" w:hAnsi="Arial" w:cs="Arial"/>
          <w:sz w:val="20"/>
          <w:szCs w:val="20"/>
        </w:rPr>
        <w:t>.</w:t>
      </w:r>
    </w:p>
    <w:p w:rsidR="00385E0B"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w:t>
      </w:r>
      <w:r w:rsidRPr="0086133D">
        <w:rPr>
          <w:rFonts w:ascii="Arial" w:hAnsi="Arial" w:cs="Arial"/>
          <w:sz w:val="20"/>
          <w:szCs w:val="20"/>
        </w:rPr>
        <w:t>.- La falta de cumplimiento de las obligaciones establecidas en esta ley, a los fedatarios públicos, las personas que tengan funciones notariales, los empleados y funcionarios del Registro Público de la Propiedad y de Comercio del Estado de Yucatán y a los que por cualquier medio evadan o preten</w:t>
      </w:r>
      <w:r w:rsidR="00385E0B" w:rsidRPr="0086133D">
        <w:rPr>
          <w:rFonts w:ascii="Arial" w:hAnsi="Arial" w:cs="Arial"/>
          <w:sz w:val="20"/>
          <w:szCs w:val="20"/>
        </w:rPr>
        <w:t>dan evadir, dicho cumplimiento</w:t>
      </w:r>
      <w:r w:rsidR="00D62D4A" w:rsidRPr="0086133D">
        <w:rPr>
          <w:rFonts w:ascii="Arial" w:hAnsi="Arial" w:cs="Arial"/>
          <w:sz w:val="20"/>
          <w:szCs w:val="20"/>
        </w:rPr>
        <w:t>.</w:t>
      </w:r>
    </w:p>
    <w:p w:rsidR="00385E0B"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III</w:t>
      </w:r>
      <w:r w:rsidRPr="0086133D">
        <w:rPr>
          <w:rFonts w:ascii="Arial" w:hAnsi="Arial" w:cs="Arial"/>
          <w:sz w:val="20"/>
          <w:szCs w:val="20"/>
        </w:rPr>
        <w:t>.- La falta de empadronamiento de los obligados a e</w:t>
      </w:r>
      <w:r w:rsidR="00385E0B" w:rsidRPr="0086133D">
        <w:rPr>
          <w:rFonts w:ascii="Arial" w:hAnsi="Arial" w:cs="Arial"/>
          <w:sz w:val="20"/>
          <w:szCs w:val="20"/>
        </w:rPr>
        <w:t>llo, en la Tesorería Municipal</w:t>
      </w:r>
      <w:r w:rsidR="00D62D4A" w:rsidRPr="0086133D">
        <w:rPr>
          <w:rFonts w:ascii="Arial" w:hAnsi="Arial" w:cs="Arial"/>
          <w:sz w:val="20"/>
          <w:szCs w:val="20"/>
        </w:rPr>
        <w:t>.</w:t>
      </w:r>
    </w:p>
    <w:p w:rsidR="00385E0B"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IV</w:t>
      </w:r>
      <w:r w:rsidRPr="0086133D">
        <w:rPr>
          <w:rFonts w:ascii="Arial" w:hAnsi="Arial" w:cs="Arial"/>
          <w:sz w:val="20"/>
          <w:szCs w:val="20"/>
        </w:rPr>
        <w:t>.- La falta de revalidación de la licenc</w:t>
      </w:r>
      <w:r w:rsidR="00385E0B" w:rsidRPr="0086133D">
        <w:rPr>
          <w:rFonts w:ascii="Arial" w:hAnsi="Arial" w:cs="Arial"/>
          <w:sz w:val="20"/>
          <w:szCs w:val="20"/>
        </w:rPr>
        <w:t>ia municipal de funcionamiento</w:t>
      </w:r>
      <w:r w:rsidR="00D62D4A" w:rsidRPr="0086133D">
        <w:rPr>
          <w:rFonts w:ascii="Arial" w:hAnsi="Arial" w:cs="Arial"/>
          <w:sz w:val="20"/>
          <w:szCs w:val="20"/>
        </w:rPr>
        <w:t>.</w:t>
      </w:r>
    </w:p>
    <w:p w:rsidR="00385E0B"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V</w:t>
      </w:r>
      <w:r w:rsidRPr="0086133D">
        <w:rPr>
          <w:rFonts w:ascii="Arial" w:hAnsi="Arial" w:cs="Arial"/>
          <w:sz w:val="20"/>
          <w:szCs w:val="20"/>
        </w:rPr>
        <w:t xml:space="preserve">.- La falta de presentación de los documentos que conforme a esta ley, se requieran para acreditar el pago de </w:t>
      </w:r>
      <w:r w:rsidR="00385E0B" w:rsidRPr="0086133D">
        <w:rPr>
          <w:rFonts w:ascii="Arial" w:hAnsi="Arial" w:cs="Arial"/>
          <w:sz w:val="20"/>
          <w:szCs w:val="20"/>
        </w:rPr>
        <w:t>las contribuciones municipales</w:t>
      </w:r>
      <w:r w:rsidR="00D62D4A" w:rsidRPr="0086133D">
        <w:rPr>
          <w:rFonts w:ascii="Arial" w:hAnsi="Arial" w:cs="Arial"/>
          <w:sz w:val="20"/>
          <w:szCs w:val="20"/>
        </w:rPr>
        <w:t>.</w:t>
      </w:r>
    </w:p>
    <w:p w:rsidR="00385E0B"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VI</w:t>
      </w:r>
      <w:r w:rsidRPr="0086133D">
        <w:rPr>
          <w:rFonts w:ascii="Arial" w:hAnsi="Arial" w:cs="Arial"/>
          <w:sz w:val="20"/>
          <w:szCs w:val="20"/>
        </w:rPr>
        <w:t>.- La ocupación de la vía pública, con el objeto de realiza</w:t>
      </w:r>
      <w:r w:rsidR="00385E0B" w:rsidRPr="0086133D">
        <w:rPr>
          <w:rFonts w:ascii="Arial" w:hAnsi="Arial" w:cs="Arial"/>
          <w:sz w:val="20"/>
          <w:szCs w:val="20"/>
        </w:rPr>
        <w:t>r alguna actividad comercial</w:t>
      </w:r>
      <w:r w:rsidR="00D62D4A" w:rsidRPr="0086133D">
        <w:rPr>
          <w:rFonts w:ascii="Arial" w:hAnsi="Arial" w:cs="Arial"/>
          <w:sz w:val="20"/>
          <w:szCs w:val="20"/>
        </w:rPr>
        <w:t>.</w:t>
      </w:r>
    </w:p>
    <w:p w:rsidR="00385E0B"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VII</w:t>
      </w:r>
      <w:r w:rsidRPr="0086133D">
        <w:rPr>
          <w:rFonts w:ascii="Arial" w:hAnsi="Arial" w:cs="Arial"/>
          <w:sz w:val="20"/>
          <w:szCs w:val="20"/>
        </w:rPr>
        <w:t xml:space="preserve">.- La matanza de ganado fuera de los rastros públicos municipales, sin obtener la licencia o la autorización respectiva. </w:t>
      </w:r>
    </w:p>
    <w:p w:rsidR="00463F74" w:rsidRPr="0086133D" w:rsidRDefault="00463F74" w:rsidP="00CE1453">
      <w:pPr>
        <w:spacing w:after="0" w:line="360" w:lineRule="auto"/>
        <w:jc w:val="center"/>
        <w:rPr>
          <w:rFonts w:ascii="Arial" w:hAnsi="Arial" w:cs="Arial"/>
          <w:b/>
          <w:sz w:val="20"/>
          <w:szCs w:val="20"/>
        </w:rPr>
      </w:pPr>
    </w:p>
    <w:p w:rsidR="00385E0B" w:rsidRPr="0086133D" w:rsidRDefault="00385E0B" w:rsidP="00CE1453">
      <w:pPr>
        <w:spacing w:after="0" w:line="360" w:lineRule="auto"/>
        <w:jc w:val="center"/>
        <w:rPr>
          <w:rFonts w:ascii="Arial" w:hAnsi="Arial" w:cs="Arial"/>
          <w:b/>
          <w:sz w:val="20"/>
          <w:szCs w:val="20"/>
        </w:rPr>
      </w:pPr>
      <w:r w:rsidRPr="0086133D">
        <w:rPr>
          <w:rFonts w:ascii="Arial" w:hAnsi="Arial" w:cs="Arial"/>
          <w:b/>
          <w:sz w:val="20"/>
          <w:szCs w:val="20"/>
        </w:rPr>
        <w:t>CAPÍTULO III</w:t>
      </w:r>
    </w:p>
    <w:p w:rsidR="00385E0B" w:rsidRPr="0086133D" w:rsidRDefault="00385E0B" w:rsidP="00CE1453">
      <w:pPr>
        <w:spacing w:after="0" w:line="360" w:lineRule="auto"/>
        <w:jc w:val="center"/>
        <w:rPr>
          <w:rFonts w:ascii="Arial" w:hAnsi="Arial" w:cs="Arial"/>
          <w:b/>
          <w:sz w:val="20"/>
          <w:szCs w:val="20"/>
        </w:rPr>
      </w:pPr>
      <w:r w:rsidRPr="0086133D">
        <w:rPr>
          <w:rFonts w:ascii="Arial" w:hAnsi="Arial" w:cs="Arial"/>
          <w:b/>
          <w:sz w:val="20"/>
          <w:szCs w:val="20"/>
        </w:rPr>
        <w:t>Multas</w:t>
      </w:r>
    </w:p>
    <w:p w:rsidR="00463F74" w:rsidRPr="0086133D" w:rsidRDefault="00463F74" w:rsidP="00CE1453">
      <w:pPr>
        <w:spacing w:after="0" w:line="360" w:lineRule="auto"/>
        <w:jc w:val="center"/>
        <w:rPr>
          <w:rFonts w:ascii="Arial" w:hAnsi="Arial" w:cs="Arial"/>
          <w:b/>
          <w:sz w:val="20"/>
          <w:szCs w:val="20"/>
        </w:rPr>
      </w:pPr>
    </w:p>
    <w:p w:rsidR="00385E0B"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159</w:t>
      </w:r>
      <w:r w:rsidRPr="0086133D">
        <w:rPr>
          <w:rFonts w:ascii="Arial" w:hAnsi="Arial" w:cs="Arial"/>
          <w:sz w:val="20"/>
          <w:szCs w:val="20"/>
        </w:rPr>
        <w:t xml:space="preserve">.- Las personas físicas o morales que cometan alguna de las infracciones señaladas en el artículo anterior, se harán acreedoras a las multas establecidas en la Ley de </w:t>
      </w:r>
      <w:r w:rsidR="00385E0B" w:rsidRPr="0086133D">
        <w:rPr>
          <w:rFonts w:ascii="Arial" w:hAnsi="Arial" w:cs="Arial"/>
          <w:sz w:val="20"/>
          <w:szCs w:val="20"/>
        </w:rPr>
        <w:t xml:space="preserve">Ingresos del </w:t>
      </w:r>
      <w:r w:rsidR="00FB0EF9" w:rsidRPr="0086133D">
        <w:rPr>
          <w:rFonts w:ascii="Arial" w:hAnsi="Arial" w:cs="Arial"/>
          <w:sz w:val="20"/>
          <w:szCs w:val="20"/>
        </w:rPr>
        <w:t>Municipio de Chemax</w:t>
      </w:r>
      <w:r w:rsidR="00385E0B" w:rsidRPr="0086133D">
        <w:rPr>
          <w:rFonts w:ascii="Arial" w:hAnsi="Arial" w:cs="Arial"/>
          <w:sz w:val="20"/>
          <w:szCs w:val="20"/>
        </w:rPr>
        <w:t>, Yucatán.</w:t>
      </w:r>
    </w:p>
    <w:p w:rsidR="00463F74" w:rsidRPr="0086133D" w:rsidRDefault="00463F74" w:rsidP="00CE1453">
      <w:pPr>
        <w:spacing w:after="0" w:line="360" w:lineRule="auto"/>
        <w:jc w:val="center"/>
        <w:rPr>
          <w:rFonts w:ascii="Arial" w:hAnsi="Arial" w:cs="Arial"/>
          <w:b/>
          <w:sz w:val="20"/>
          <w:szCs w:val="20"/>
        </w:rPr>
      </w:pPr>
    </w:p>
    <w:p w:rsidR="00385E0B" w:rsidRPr="0086133D" w:rsidRDefault="00385E0B" w:rsidP="00CE1453">
      <w:pPr>
        <w:spacing w:after="0" w:line="360" w:lineRule="auto"/>
        <w:jc w:val="center"/>
        <w:rPr>
          <w:rFonts w:ascii="Arial" w:hAnsi="Arial" w:cs="Arial"/>
          <w:b/>
          <w:sz w:val="20"/>
          <w:szCs w:val="20"/>
        </w:rPr>
      </w:pPr>
      <w:r w:rsidRPr="0086133D">
        <w:rPr>
          <w:rFonts w:ascii="Arial" w:hAnsi="Arial" w:cs="Arial"/>
          <w:b/>
          <w:sz w:val="20"/>
          <w:szCs w:val="20"/>
        </w:rPr>
        <w:t>TÍTULO CUARTO</w:t>
      </w:r>
    </w:p>
    <w:p w:rsidR="00385E0B" w:rsidRPr="0086133D" w:rsidRDefault="002F0FFE" w:rsidP="00CE1453">
      <w:pPr>
        <w:spacing w:after="0" w:line="360" w:lineRule="auto"/>
        <w:jc w:val="center"/>
        <w:rPr>
          <w:rFonts w:ascii="Arial" w:hAnsi="Arial" w:cs="Arial"/>
          <w:b/>
          <w:sz w:val="20"/>
          <w:szCs w:val="20"/>
        </w:rPr>
      </w:pPr>
      <w:r w:rsidRPr="0086133D">
        <w:rPr>
          <w:rFonts w:ascii="Arial" w:hAnsi="Arial" w:cs="Arial"/>
          <w:b/>
          <w:sz w:val="20"/>
          <w:szCs w:val="20"/>
        </w:rPr>
        <w:t>PROCEDIMIENTO ADMINISTRATIVO DE EJECUCI</w:t>
      </w:r>
      <w:r w:rsidR="00385E0B" w:rsidRPr="0086133D">
        <w:rPr>
          <w:rFonts w:ascii="Arial" w:hAnsi="Arial" w:cs="Arial"/>
          <w:b/>
          <w:sz w:val="20"/>
          <w:szCs w:val="20"/>
        </w:rPr>
        <w:t>ÓN</w:t>
      </w:r>
    </w:p>
    <w:p w:rsidR="00463F74" w:rsidRPr="0086133D" w:rsidRDefault="00463F74" w:rsidP="00CE1453">
      <w:pPr>
        <w:spacing w:after="0" w:line="360" w:lineRule="auto"/>
        <w:jc w:val="center"/>
        <w:rPr>
          <w:rFonts w:ascii="Arial" w:hAnsi="Arial" w:cs="Arial"/>
          <w:b/>
          <w:sz w:val="20"/>
          <w:szCs w:val="20"/>
        </w:rPr>
      </w:pPr>
    </w:p>
    <w:p w:rsidR="00385E0B" w:rsidRPr="0086133D" w:rsidRDefault="00385E0B" w:rsidP="00CE1453">
      <w:pPr>
        <w:spacing w:after="0" w:line="360" w:lineRule="auto"/>
        <w:jc w:val="center"/>
        <w:rPr>
          <w:rFonts w:ascii="Arial" w:hAnsi="Arial" w:cs="Arial"/>
          <w:b/>
          <w:sz w:val="20"/>
          <w:szCs w:val="20"/>
        </w:rPr>
      </w:pPr>
      <w:r w:rsidRPr="0086133D">
        <w:rPr>
          <w:rFonts w:ascii="Arial" w:hAnsi="Arial" w:cs="Arial"/>
          <w:b/>
          <w:sz w:val="20"/>
          <w:szCs w:val="20"/>
        </w:rPr>
        <w:t>CAPÍTULO I</w:t>
      </w:r>
    </w:p>
    <w:p w:rsidR="00385E0B" w:rsidRPr="0086133D" w:rsidRDefault="00385E0B" w:rsidP="00CE1453">
      <w:pPr>
        <w:spacing w:after="0" w:line="360" w:lineRule="auto"/>
        <w:jc w:val="center"/>
        <w:rPr>
          <w:rFonts w:ascii="Arial" w:hAnsi="Arial" w:cs="Arial"/>
          <w:b/>
          <w:sz w:val="20"/>
          <w:szCs w:val="20"/>
        </w:rPr>
      </w:pPr>
      <w:r w:rsidRPr="0086133D">
        <w:rPr>
          <w:rFonts w:ascii="Arial" w:hAnsi="Arial" w:cs="Arial"/>
          <w:b/>
          <w:sz w:val="20"/>
          <w:szCs w:val="20"/>
        </w:rPr>
        <w:t>Generalidades</w:t>
      </w:r>
    </w:p>
    <w:p w:rsidR="00463F74" w:rsidRPr="0086133D" w:rsidRDefault="00463F74" w:rsidP="00CE1453">
      <w:pPr>
        <w:spacing w:after="0" w:line="360" w:lineRule="auto"/>
        <w:jc w:val="center"/>
        <w:rPr>
          <w:rFonts w:ascii="Arial" w:hAnsi="Arial" w:cs="Arial"/>
          <w:b/>
          <w:sz w:val="20"/>
          <w:szCs w:val="20"/>
        </w:rPr>
      </w:pPr>
    </w:p>
    <w:p w:rsidR="00385E0B"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160</w:t>
      </w:r>
      <w:r w:rsidRPr="0086133D">
        <w:rPr>
          <w:rFonts w:ascii="Arial" w:hAnsi="Arial" w:cs="Arial"/>
          <w:sz w:val="20"/>
          <w:szCs w:val="20"/>
        </w:rPr>
        <w:t>.- La autoridad fiscal municipal exigirá el pago de las contribuciones y de los créditos fiscales que no hubiesen sido cubiertos o garantizados en las fechas y plazos señalados en la presente ley, mediante el procedi</w:t>
      </w:r>
      <w:r w:rsidR="00385E0B" w:rsidRPr="0086133D">
        <w:rPr>
          <w:rFonts w:ascii="Arial" w:hAnsi="Arial" w:cs="Arial"/>
          <w:sz w:val="20"/>
          <w:szCs w:val="20"/>
        </w:rPr>
        <w:t xml:space="preserve">miento administrativo de </w:t>
      </w:r>
      <w:r w:rsidRPr="0086133D">
        <w:rPr>
          <w:rFonts w:ascii="Arial" w:hAnsi="Arial" w:cs="Arial"/>
          <w:sz w:val="20"/>
          <w:szCs w:val="20"/>
        </w:rPr>
        <w:t xml:space="preserve">ejecución, sujetándose en todo caso, a lo dispuesto en el Código Fiscal del Estado de Yucatán, y a falta de disposición expresa en este último, a lo dispuesto en el </w:t>
      </w:r>
      <w:r w:rsidR="00385E0B" w:rsidRPr="0086133D">
        <w:rPr>
          <w:rFonts w:ascii="Arial" w:hAnsi="Arial" w:cs="Arial"/>
          <w:sz w:val="20"/>
          <w:szCs w:val="20"/>
        </w:rPr>
        <w:t>Código Fiscal de la Federación.</w:t>
      </w:r>
    </w:p>
    <w:p w:rsidR="00463F74" w:rsidRPr="0086133D" w:rsidRDefault="00463F74" w:rsidP="00CE1453">
      <w:pPr>
        <w:spacing w:after="0" w:line="360" w:lineRule="auto"/>
        <w:jc w:val="both"/>
        <w:rPr>
          <w:rFonts w:ascii="Arial" w:hAnsi="Arial" w:cs="Arial"/>
          <w:sz w:val="20"/>
          <w:szCs w:val="20"/>
        </w:rPr>
      </w:pPr>
    </w:p>
    <w:p w:rsidR="00385E0B"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161</w:t>
      </w:r>
      <w:r w:rsidRPr="0086133D">
        <w:rPr>
          <w:rFonts w:ascii="Arial" w:hAnsi="Arial" w:cs="Arial"/>
          <w:sz w:val="20"/>
          <w:szCs w:val="20"/>
        </w:rPr>
        <w:t>.- Cuando la autoridad fiscal utilice el procedimiento administrativo de ejecución, para el cobro de una contribución o de un crédito fiscal, el contribuyente estará obligado a pagar el 3% de la contribución o del crédito fiscal correspondiente, por concepto de gastos de ejecución, y, además, pagará los gastos erogados, por cada una de las diligencias que</w:t>
      </w:r>
      <w:r w:rsidR="00385E0B" w:rsidRPr="0086133D">
        <w:rPr>
          <w:rFonts w:ascii="Arial" w:hAnsi="Arial" w:cs="Arial"/>
          <w:sz w:val="20"/>
          <w:szCs w:val="20"/>
        </w:rPr>
        <w:t xml:space="preserve"> a continuación, se relacionan:</w:t>
      </w:r>
    </w:p>
    <w:p w:rsidR="00463F74" w:rsidRPr="0086133D" w:rsidRDefault="00463F74" w:rsidP="00CE1453">
      <w:pPr>
        <w:spacing w:after="0" w:line="360" w:lineRule="auto"/>
        <w:jc w:val="both"/>
        <w:rPr>
          <w:rFonts w:ascii="Arial" w:hAnsi="Arial" w:cs="Arial"/>
          <w:sz w:val="20"/>
          <w:szCs w:val="20"/>
        </w:rPr>
      </w:pPr>
    </w:p>
    <w:p w:rsidR="00385E0B" w:rsidRPr="0086133D" w:rsidRDefault="00385E0B" w:rsidP="00CE1453">
      <w:pPr>
        <w:spacing w:after="0" w:line="360" w:lineRule="auto"/>
        <w:jc w:val="both"/>
        <w:rPr>
          <w:rFonts w:ascii="Arial" w:hAnsi="Arial" w:cs="Arial"/>
          <w:sz w:val="20"/>
          <w:szCs w:val="20"/>
        </w:rPr>
      </w:pPr>
      <w:r w:rsidRPr="0086133D">
        <w:rPr>
          <w:rFonts w:ascii="Arial" w:hAnsi="Arial" w:cs="Arial"/>
          <w:b/>
          <w:sz w:val="20"/>
          <w:szCs w:val="20"/>
        </w:rPr>
        <w:t>I</w:t>
      </w:r>
      <w:r w:rsidRPr="0086133D">
        <w:rPr>
          <w:rFonts w:ascii="Arial" w:hAnsi="Arial" w:cs="Arial"/>
          <w:sz w:val="20"/>
          <w:szCs w:val="20"/>
        </w:rPr>
        <w:t>.- Requerimiento</w:t>
      </w:r>
      <w:r w:rsidR="00D62D4A" w:rsidRPr="0086133D">
        <w:rPr>
          <w:rFonts w:ascii="Arial" w:hAnsi="Arial" w:cs="Arial"/>
          <w:sz w:val="20"/>
          <w:szCs w:val="20"/>
        </w:rPr>
        <w:t>.</w:t>
      </w:r>
    </w:p>
    <w:p w:rsidR="00385E0B" w:rsidRPr="0086133D" w:rsidRDefault="00385E0B" w:rsidP="00CE1453">
      <w:pPr>
        <w:spacing w:after="0" w:line="360" w:lineRule="auto"/>
        <w:jc w:val="both"/>
        <w:rPr>
          <w:rFonts w:ascii="Arial" w:hAnsi="Arial" w:cs="Arial"/>
          <w:sz w:val="20"/>
          <w:szCs w:val="20"/>
        </w:rPr>
      </w:pPr>
      <w:r w:rsidRPr="0086133D">
        <w:rPr>
          <w:rFonts w:ascii="Arial" w:hAnsi="Arial" w:cs="Arial"/>
          <w:b/>
          <w:sz w:val="20"/>
          <w:szCs w:val="20"/>
        </w:rPr>
        <w:t>II</w:t>
      </w:r>
      <w:r w:rsidRPr="0086133D">
        <w:rPr>
          <w:rFonts w:ascii="Arial" w:hAnsi="Arial" w:cs="Arial"/>
          <w:sz w:val="20"/>
          <w:szCs w:val="20"/>
        </w:rPr>
        <w:t>.- Embargo</w:t>
      </w:r>
      <w:r w:rsidR="00D62D4A" w:rsidRPr="0086133D">
        <w:rPr>
          <w:rFonts w:ascii="Arial" w:hAnsi="Arial" w:cs="Arial"/>
          <w:sz w:val="20"/>
          <w:szCs w:val="20"/>
        </w:rPr>
        <w:t>.</w:t>
      </w:r>
    </w:p>
    <w:p w:rsidR="00385E0B"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III</w:t>
      </w:r>
      <w:r w:rsidRPr="0086133D">
        <w:rPr>
          <w:rFonts w:ascii="Arial" w:hAnsi="Arial" w:cs="Arial"/>
          <w:sz w:val="20"/>
          <w:szCs w:val="20"/>
        </w:rPr>
        <w:t>.- Honorarios o enajenación fuera de remate. Cuando el 3% del importe del crédito omitido, fuere inferior</w:t>
      </w:r>
      <w:r w:rsidR="00653350" w:rsidRPr="0086133D">
        <w:rPr>
          <w:rFonts w:ascii="Arial" w:hAnsi="Arial" w:cs="Arial"/>
          <w:sz w:val="20"/>
          <w:szCs w:val="20"/>
        </w:rPr>
        <w:t xml:space="preserve"> al importe de una unidad de medida y actualización</w:t>
      </w:r>
      <w:r w:rsidRPr="0086133D">
        <w:rPr>
          <w:rFonts w:ascii="Arial" w:hAnsi="Arial" w:cs="Arial"/>
          <w:sz w:val="20"/>
          <w:szCs w:val="20"/>
        </w:rPr>
        <w:t xml:space="preserve"> vigente en el Estado de Yucatán, s</w:t>
      </w:r>
      <w:r w:rsidR="00653350" w:rsidRPr="0086133D">
        <w:rPr>
          <w:rFonts w:ascii="Arial" w:hAnsi="Arial" w:cs="Arial"/>
          <w:sz w:val="20"/>
          <w:szCs w:val="20"/>
        </w:rPr>
        <w:t>e cobrará el monto de una unidad</w:t>
      </w:r>
      <w:r w:rsidRPr="0086133D">
        <w:rPr>
          <w:rFonts w:ascii="Arial" w:hAnsi="Arial" w:cs="Arial"/>
          <w:sz w:val="20"/>
          <w:szCs w:val="20"/>
        </w:rPr>
        <w:t xml:space="preserve"> </w:t>
      </w:r>
      <w:r w:rsidR="00653350" w:rsidRPr="0086133D">
        <w:rPr>
          <w:rFonts w:ascii="Arial" w:hAnsi="Arial" w:cs="Arial"/>
          <w:sz w:val="20"/>
          <w:szCs w:val="20"/>
        </w:rPr>
        <w:t xml:space="preserve">de medida y actualización </w:t>
      </w:r>
      <w:r w:rsidRPr="0086133D">
        <w:rPr>
          <w:rFonts w:ascii="Arial" w:hAnsi="Arial" w:cs="Arial"/>
          <w:sz w:val="20"/>
          <w:szCs w:val="20"/>
        </w:rPr>
        <w:t>en lugar del me</w:t>
      </w:r>
      <w:r w:rsidR="00385E0B" w:rsidRPr="0086133D">
        <w:rPr>
          <w:rFonts w:ascii="Arial" w:hAnsi="Arial" w:cs="Arial"/>
          <w:sz w:val="20"/>
          <w:szCs w:val="20"/>
        </w:rPr>
        <w:t>ncionado 3%del crédito omitido.</w:t>
      </w:r>
    </w:p>
    <w:p w:rsidR="00E260C0" w:rsidRPr="0086133D" w:rsidRDefault="00E260C0" w:rsidP="00CE1453">
      <w:pPr>
        <w:spacing w:after="0" w:line="360" w:lineRule="auto"/>
        <w:jc w:val="center"/>
        <w:rPr>
          <w:rFonts w:ascii="Arial" w:hAnsi="Arial" w:cs="Arial"/>
          <w:b/>
          <w:sz w:val="20"/>
          <w:szCs w:val="20"/>
        </w:rPr>
      </w:pPr>
    </w:p>
    <w:p w:rsidR="00385E0B" w:rsidRPr="0086133D" w:rsidRDefault="002F0FFE" w:rsidP="00CE1453">
      <w:pPr>
        <w:spacing w:after="0" w:line="360" w:lineRule="auto"/>
        <w:jc w:val="center"/>
        <w:rPr>
          <w:rFonts w:ascii="Arial" w:hAnsi="Arial" w:cs="Arial"/>
          <w:b/>
          <w:sz w:val="20"/>
          <w:szCs w:val="20"/>
        </w:rPr>
      </w:pPr>
      <w:r w:rsidRPr="0086133D">
        <w:rPr>
          <w:rFonts w:ascii="Arial" w:hAnsi="Arial" w:cs="Arial"/>
          <w:b/>
          <w:sz w:val="20"/>
          <w:szCs w:val="20"/>
        </w:rPr>
        <w:t>CAPÍTULO II</w:t>
      </w:r>
    </w:p>
    <w:p w:rsidR="00385E0B" w:rsidRPr="0086133D" w:rsidRDefault="002F0FFE" w:rsidP="00CE1453">
      <w:pPr>
        <w:spacing w:after="0" w:line="360" w:lineRule="auto"/>
        <w:jc w:val="center"/>
        <w:rPr>
          <w:rFonts w:ascii="Arial" w:hAnsi="Arial" w:cs="Arial"/>
          <w:b/>
          <w:sz w:val="20"/>
          <w:szCs w:val="20"/>
        </w:rPr>
      </w:pPr>
      <w:r w:rsidRPr="0086133D">
        <w:rPr>
          <w:rFonts w:ascii="Arial" w:hAnsi="Arial" w:cs="Arial"/>
          <w:b/>
          <w:sz w:val="20"/>
          <w:szCs w:val="20"/>
        </w:rPr>
        <w:t>De los Gast</w:t>
      </w:r>
      <w:r w:rsidR="00385E0B" w:rsidRPr="0086133D">
        <w:rPr>
          <w:rFonts w:ascii="Arial" w:hAnsi="Arial" w:cs="Arial"/>
          <w:b/>
          <w:sz w:val="20"/>
          <w:szCs w:val="20"/>
        </w:rPr>
        <w:t>os Extraordinarios de Ejecución</w:t>
      </w:r>
    </w:p>
    <w:p w:rsidR="00463F74" w:rsidRPr="0086133D" w:rsidRDefault="00463F74" w:rsidP="00CE1453">
      <w:pPr>
        <w:spacing w:after="0" w:line="360" w:lineRule="auto"/>
        <w:jc w:val="center"/>
        <w:rPr>
          <w:rFonts w:ascii="Arial" w:hAnsi="Arial" w:cs="Arial"/>
          <w:b/>
          <w:sz w:val="20"/>
          <w:szCs w:val="20"/>
        </w:rPr>
      </w:pPr>
    </w:p>
    <w:p w:rsidR="00385E0B"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162</w:t>
      </w:r>
      <w:r w:rsidRPr="0086133D">
        <w:rPr>
          <w:rFonts w:ascii="Arial" w:hAnsi="Arial" w:cs="Arial"/>
          <w:sz w:val="20"/>
          <w:szCs w:val="20"/>
        </w:rPr>
        <w:t>.- Además de los gastos mencionados en el artículo inmediato anterior, el contribuyente, queda obligado a pagar los gastos extraordinarios que se hubiesen erogado</w:t>
      </w:r>
      <w:r w:rsidR="00385E0B" w:rsidRPr="0086133D">
        <w:rPr>
          <w:rFonts w:ascii="Arial" w:hAnsi="Arial" w:cs="Arial"/>
          <w:sz w:val="20"/>
          <w:szCs w:val="20"/>
        </w:rPr>
        <w:t>, por los siguientes conceptos:</w:t>
      </w:r>
    </w:p>
    <w:p w:rsidR="00D62D4A" w:rsidRPr="0086133D" w:rsidRDefault="00D62D4A" w:rsidP="00CE1453">
      <w:pPr>
        <w:spacing w:after="0" w:line="360" w:lineRule="auto"/>
        <w:jc w:val="both"/>
        <w:rPr>
          <w:rFonts w:ascii="Arial" w:hAnsi="Arial" w:cs="Arial"/>
          <w:sz w:val="20"/>
          <w:szCs w:val="20"/>
        </w:rPr>
      </w:pPr>
    </w:p>
    <w:p w:rsidR="00385E0B"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w:t>
      </w:r>
      <w:r w:rsidRPr="0086133D">
        <w:rPr>
          <w:rFonts w:ascii="Arial" w:hAnsi="Arial" w:cs="Arial"/>
          <w:sz w:val="20"/>
          <w:szCs w:val="20"/>
        </w:rPr>
        <w:t>.- Gastos de trans</w:t>
      </w:r>
      <w:r w:rsidR="00385E0B" w:rsidRPr="0086133D">
        <w:rPr>
          <w:rFonts w:ascii="Arial" w:hAnsi="Arial" w:cs="Arial"/>
          <w:sz w:val="20"/>
          <w:szCs w:val="20"/>
        </w:rPr>
        <w:t>porte de los bienes embargados</w:t>
      </w:r>
      <w:r w:rsidR="00D62D4A" w:rsidRPr="0086133D">
        <w:rPr>
          <w:rFonts w:ascii="Arial" w:hAnsi="Arial" w:cs="Arial"/>
          <w:sz w:val="20"/>
          <w:szCs w:val="20"/>
        </w:rPr>
        <w:t>.</w:t>
      </w:r>
    </w:p>
    <w:p w:rsidR="00385E0B"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w:t>
      </w:r>
      <w:r w:rsidRPr="0086133D">
        <w:rPr>
          <w:rFonts w:ascii="Arial" w:hAnsi="Arial" w:cs="Arial"/>
          <w:sz w:val="20"/>
          <w:szCs w:val="20"/>
        </w:rPr>
        <w:t>.- Gastos de impresión y publicación de convocato</w:t>
      </w:r>
      <w:r w:rsidR="00385E0B" w:rsidRPr="0086133D">
        <w:rPr>
          <w:rFonts w:ascii="Arial" w:hAnsi="Arial" w:cs="Arial"/>
          <w:sz w:val="20"/>
          <w:szCs w:val="20"/>
        </w:rPr>
        <w:t>rias</w:t>
      </w:r>
      <w:r w:rsidR="00D62D4A" w:rsidRPr="0086133D">
        <w:rPr>
          <w:rFonts w:ascii="Arial" w:hAnsi="Arial" w:cs="Arial"/>
          <w:sz w:val="20"/>
          <w:szCs w:val="20"/>
        </w:rPr>
        <w:t>.</w:t>
      </w:r>
    </w:p>
    <w:p w:rsidR="00385E0B"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III</w:t>
      </w:r>
      <w:r w:rsidRPr="0086133D">
        <w:rPr>
          <w:rFonts w:ascii="Arial" w:hAnsi="Arial" w:cs="Arial"/>
          <w:sz w:val="20"/>
          <w:szCs w:val="20"/>
        </w:rPr>
        <w:t>.- Gastos de inscripción o de cancelación de gravámenes, en el Registro Público de la Propiedad y de Co</w:t>
      </w:r>
      <w:r w:rsidR="00385E0B" w:rsidRPr="0086133D">
        <w:rPr>
          <w:rFonts w:ascii="Arial" w:hAnsi="Arial" w:cs="Arial"/>
          <w:sz w:val="20"/>
          <w:szCs w:val="20"/>
        </w:rPr>
        <w:t>mercio del Estado de Yucatán</w:t>
      </w:r>
      <w:r w:rsidR="00D62D4A" w:rsidRPr="0086133D">
        <w:rPr>
          <w:rFonts w:ascii="Arial" w:hAnsi="Arial" w:cs="Arial"/>
          <w:sz w:val="20"/>
          <w:szCs w:val="20"/>
        </w:rPr>
        <w:t>.</w:t>
      </w:r>
    </w:p>
    <w:p w:rsidR="00385E0B"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IV</w:t>
      </w:r>
      <w:r w:rsidRPr="0086133D">
        <w:rPr>
          <w:rFonts w:ascii="Arial" w:hAnsi="Arial" w:cs="Arial"/>
          <w:sz w:val="20"/>
          <w:szCs w:val="20"/>
        </w:rPr>
        <w:t>.- Gastos del certi</w:t>
      </w:r>
      <w:r w:rsidR="00385E0B" w:rsidRPr="0086133D">
        <w:rPr>
          <w:rFonts w:ascii="Arial" w:hAnsi="Arial" w:cs="Arial"/>
          <w:sz w:val="20"/>
          <w:szCs w:val="20"/>
        </w:rPr>
        <w:t>ficado de libertad de gravamen.</w:t>
      </w:r>
    </w:p>
    <w:p w:rsidR="00463F74" w:rsidRPr="0086133D" w:rsidRDefault="00463F74" w:rsidP="00CE1453">
      <w:pPr>
        <w:spacing w:after="0" w:line="360" w:lineRule="auto"/>
        <w:jc w:val="both"/>
        <w:rPr>
          <w:rFonts w:ascii="Arial" w:hAnsi="Arial" w:cs="Arial"/>
          <w:b/>
          <w:sz w:val="20"/>
          <w:szCs w:val="20"/>
        </w:rPr>
      </w:pPr>
    </w:p>
    <w:p w:rsidR="00385E0B"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163</w:t>
      </w:r>
      <w:r w:rsidRPr="0086133D">
        <w:rPr>
          <w:rFonts w:ascii="Arial" w:hAnsi="Arial" w:cs="Arial"/>
          <w:sz w:val="20"/>
          <w:szCs w:val="20"/>
        </w:rPr>
        <w:t xml:space="preserve">.- Los gastos de ejecución listados en el artículo anterior, no serán objeto de exención, disminución, condonación o convenio. El importe corresponderá a los empleados y funcionarios de la Tesorería Municipal, dividiéndose dicho importe, mediante </w:t>
      </w:r>
      <w:r w:rsidR="00385E0B" w:rsidRPr="0086133D">
        <w:rPr>
          <w:rFonts w:ascii="Arial" w:hAnsi="Arial" w:cs="Arial"/>
          <w:sz w:val="20"/>
          <w:szCs w:val="20"/>
        </w:rPr>
        <w:t xml:space="preserve">el siguiente procedimiento: </w:t>
      </w:r>
      <w:r w:rsidRPr="0086133D">
        <w:rPr>
          <w:rFonts w:ascii="Arial" w:hAnsi="Arial" w:cs="Arial"/>
          <w:sz w:val="20"/>
          <w:szCs w:val="20"/>
        </w:rPr>
        <w:t>Para el caso de que el ingreso por gastos de ejecución, fueren generados en el cobro d</w:t>
      </w:r>
      <w:r w:rsidR="00385E0B" w:rsidRPr="0086133D">
        <w:rPr>
          <w:rFonts w:ascii="Arial" w:hAnsi="Arial" w:cs="Arial"/>
          <w:sz w:val="20"/>
          <w:szCs w:val="20"/>
        </w:rPr>
        <w:t>e multas federales no fiscales:</w:t>
      </w:r>
    </w:p>
    <w:p w:rsidR="00D62D4A" w:rsidRPr="0086133D" w:rsidRDefault="00D62D4A" w:rsidP="00CE1453">
      <w:pPr>
        <w:spacing w:after="0" w:line="360" w:lineRule="auto"/>
        <w:jc w:val="both"/>
        <w:rPr>
          <w:rFonts w:ascii="Arial" w:hAnsi="Arial" w:cs="Arial"/>
          <w:sz w:val="20"/>
          <w:szCs w:val="20"/>
        </w:rPr>
      </w:pPr>
    </w:p>
    <w:p w:rsidR="00385E0B" w:rsidRPr="0086133D" w:rsidRDefault="00385E0B" w:rsidP="00CE1453">
      <w:pPr>
        <w:spacing w:after="0" w:line="360" w:lineRule="auto"/>
        <w:jc w:val="both"/>
        <w:rPr>
          <w:rFonts w:ascii="Arial" w:hAnsi="Arial" w:cs="Arial"/>
          <w:sz w:val="20"/>
          <w:szCs w:val="20"/>
        </w:rPr>
      </w:pPr>
      <w:r w:rsidRPr="0086133D">
        <w:rPr>
          <w:rFonts w:ascii="Arial" w:hAnsi="Arial" w:cs="Arial"/>
          <w:b/>
          <w:sz w:val="20"/>
          <w:szCs w:val="20"/>
        </w:rPr>
        <w:t>I</w:t>
      </w:r>
      <w:r w:rsidRPr="0086133D">
        <w:rPr>
          <w:rFonts w:ascii="Arial" w:hAnsi="Arial" w:cs="Arial"/>
          <w:sz w:val="20"/>
          <w:szCs w:val="20"/>
        </w:rPr>
        <w:t>.- .10 Tesorero Municipal.</w:t>
      </w:r>
    </w:p>
    <w:p w:rsidR="00385E0B"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w:t>
      </w:r>
      <w:r w:rsidRPr="0086133D">
        <w:rPr>
          <w:rFonts w:ascii="Arial" w:hAnsi="Arial" w:cs="Arial"/>
          <w:sz w:val="20"/>
          <w:szCs w:val="20"/>
        </w:rPr>
        <w:t>.- .15 Jefe o encargado</w:t>
      </w:r>
      <w:r w:rsidR="00385E0B" w:rsidRPr="0086133D">
        <w:rPr>
          <w:rFonts w:ascii="Arial" w:hAnsi="Arial" w:cs="Arial"/>
          <w:sz w:val="20"/>
          <w:szCs w:val="20"/>
        </w:rPr>
        <w:t xml:space="preserve"> del Departamento de Ejecución.</w:t>
      </w:r>
    </w:p>
    <w:p w:rsidR="00385E0B"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III</w:t>
      </w:r>
      <w:r w:rsidRPr="0086133D">
        <w:rPr>
          <w:rFonts w:ascii="Arial" w:hAnsi="Arial" w:cs="Arial"/>
          <w:sz w:val="20"/>
          <w:szCs w:val="20"/>
        </w:rPr>
        <w:t xml:space="preserve">.- .06 Cajeros. </w:t>
      </w:r>
    </w:p>
    <w:p w:rsidR="00385E0B"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IV</w:t>
      </w:r>
      <w:r w:rsidRPr="0086133D">
        <w:rPr>
          <w:rFonts w:ascii="Arial" w:hAnsi="Arial" w:cs="Arial"/>
          <w:sz w:val="20"/>
          <w:szCs w:val="20"/>
        </w:rPr>
        <w:t>.- .0</w:t>
      </w:r>
      <w:r w:rsidR="00385E0B" w:rsidRPr="0086133D">
        <w:rPr>
          <w:rFonts w:ascii="Arial" w:hAnsi="Arial" w:cs="Arial"/>
          <w:sz w:val="20"/>
          <w:szCs w:val="20"/>
        </w:rPr>
        <w:t>3 Departamento de Contabilidad.</w:t>
      </w:r>
    </w:p>
    <w:p w:rsidR="00385E0B"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V</w:t>
      </w:r>
      <w:r w:rsidRPr="0086133D">
        <w:rPr>
          <w:rFonts w:ascii="Arial" w:hAnsi="Arial" w:cs="Arial"/>
          <w:sz w:val="20"/>
          <w:szCs w:val="20"/>
        </w:rPr>
        <w:t>.- .56 Empleados d</w:t>
      </w:r>
      <w:r w:rsidR="00385E0B" w:rsidRPr="0086133D">
        <w:rPr>
          <w:rFonts w:ascii="Arial" w:hAnsi="Arial" w:cs="Arial"/>
          <w:sz w:val="20"/>
          <w:szCs w:val="20"/>
        </w:rPr>
        <w:t>el Departamento.</w:t>
      </w:r>
    </w:p>
    <w:p w:rsidR="00D62D4A" w:rsidRPr="0086133D" w:rsidRDefault="00D62D4A" w:rsidP="00CE1453">
      <w:pPr>
        <w:spacing w:after="0" w:line="360" w:lineRule="auto"/>
        <w:jc w:val="both"/>
        <w:rPr>
          <w:rFonts w:ascii="Arial" w:hAnsi="Arial" w:cs="Arial"/>
          <w:sz w:val="20"/>
          <w:szCs w:val="20"/>
        </w:rPr>
      </w:pPr>
    </w:p>
    <w:p w:rsidR="00385E0B" w:rsidRPr="0086133D" w:rsidRDefault="002F0FFE" w:rsidP="00CE1453">
      <w:pPr>
        <w:spacing w:after="0" w:line="360" w:lineRule="auto"/>
        <w:jc w:val="both"/>
        <w:rPr>
          <w:rFonts w:ascii="Arial" w:hAnsi="Arial" w:cs="Arial"/>
          <w:sz w:val="20"/>
          <w:szCs w:val="20"/>
        </w:rPr>
      </w:pPr>
      <w:r w:rsidRPr="0086133D">
        <w:rPr>
          <w:rFonts w:ascii="Arial" w:hAnsi="Arial" w:cs="Arial"/>
          <w:sz w:val="20"/>
          <w:szCs w:val="20"/>
        </w:rPr>
        <w:t>Para el caso de que los ingresos por gastos de ejecución, fueren generados en el cobr</w:t>
      </w:r>
      <w:r w:rsidR="00385E0B" w:rsidRPr="0086133D">
        <w:rPr>
          <w:rFonts w:ascii="Arial" w:hAnsi="Arial" w:cs="Arial"/>
          <w:sz w:val="20"/>
          <w:szCs w:val="20"/>
        </w:rPr>
        <w:t>o de cualesquiera otras multas:</w:t>
      </w:r>
    </w:p>
    <w:p w:rsidR="00D62D4A" w:rsidRPr="0086133D" w:rsidRDefault="00D62D4A" w:rsidP="00CE1453">
      <w:pPr>
        <w:spacing w:after="0" w:line="360" w:lineRule="auto"/>
        <w:jc w:val="both"/>
        <w:rPr>
          <w:rFonts w:ascii="Arial" w:hAnsi="Arial" w:cs="Arial"/>
          <w:b/>
          <w:sz w:val="20"/>
          <w:szCs w:val="20"/>
        </w:rPr>
      </w:pPr>
    </w:p>
    <w:p w:rsidR="00385E0B" w:rsidRPr="0086133D" w:rsidRDefault="00385E0B" w:rsidP="00CE1453">
      <w:pPr>
        <w:spacing w:after="0" w:line="360" w:lineRule="auto"/>
        <w:jc w:val="both"/>
        <w:rPr>
          <w:rFonts w:ascii="Arial" w:hAnsi="Arial" w:cs="Arial"/>
          <w:sz w:val="20"/>
          <w:szCs w:val="20"/>
        </w:rPr>
      </w:pPr>
      <w:r w:rsidRPr="0086133D">
        <w:rPr>
          <w:rFonts w:ascii="Arial" w:hAnsi="Arial" w:cs="Arial"/>
          <w:b/>
          <w:sz w:val="20"/>
          <w:szCs w:val="20"/>
        </w:rPr>
        <w:t>I</w:t>
      </w:r>
      <w:r w:rsidRPr="0086133D">
        <w:rPr>
          <w:rFonts w:ascii="Arial" w:hAnsi="Arial" w:cs="Arial"/>
          <w:sz w:val="20"/>
          <w:szCs w:val="20"/>
        </w:rPr>
        <w:t>.- .10 Tesorero Municipal.</w:t>
      </w:r>
    </w:p>
    <w:p w:rsidR="00385E0B"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II</w:t>
      </w:r>
      <w:r w:rsidRPr="0086133D">
        <w:rPr>
          <w:rFonts w:ascii="Arial" w:hAnsi="Arial" w:cs="Arial"/>
          <w:sz w:val="20"/>
          <w:szCs w:val="20"/>
        </w:rPr>
        <w:t>.- .15 Jefe o encargado</w:t>
      </w:r>
      <w:r w:rsidR="00385E0B" w:rsidRPr="0086133D">
        <w:rPr>
          <w:rFonts w:ascii="Arial" w:hAnsi="Arial" w:cs="Arial"/>
          <w:sz w:val="20"/>
          <w:szCs w:val="20"/>
        </w:rPr>
        <w:t xml:space="preserve"> del Departamento de Ejecución.</w:t>
      </w:r>
    </w:p>
    <w:p w:rsidR="00385E0B" w:rsidRPr="0086133D" w:rsidRDefault="00385E0B" w:rsidP="00CE1453">
      <w:pPr>
        <w:spacing w:after="0" w:line="360" w:lineRule="auto"/>
        <w:jc w:val="both"/>
        <w:rPr>
          <w:rFonts w:ascii="Arial" w:hAnsi="Arial" w:cs="Arial"/>
          <w:sz w:val="20"/>
          <w:szCs w:val="20"/>
        </w:rPr>
      </w:pPr>
      <w:r w:rsidRPr="0086133D">
        <w:rPr>
          <w:rFonts w:ascii="Arial" w:hAnsi="Arial" w:cs="Arial"/>
          <w:b/>
          <w:sz w:val="20"/>
          <w:szCs w:val="20"/>
        </w:rPr>
        <w:t>III</w:t>
      </w:r>
      <w:r w:rsidRPr="0086133D">
        <w:rPr>
          <w:rFonts w:ascii="Arial" w:hAnsi="Arial" w:cs="Arial"/>
          <w:sz w:val="20"/>
          <w:szCs w:val="20"/>
        </w:rPr>
        <w:t>.- .20 Notificadores.</w:t>
      </w:r>
    </w:p>
    <w:p w:rsidR="00385E0B"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IV</w:t>
      </w:r>
      <w:r w:rsidRPr="0086133D">
        <w:rPr>
          <w:rFonts w:ascii="Arial" w:hAnsi="Arial" w:cs="Arial"/>
          <w:sz w:val="20"/>
          <w:szCs w:val="20"/>
        </w:rPr>
        <w:t>.- .45 Emplea</w:t>
      </w:r>
      <w:r w:rsidR="00385E0B" w:rsidRPr="0086133D">
        <w:rPr>
          <w:rFonts w:ascii="Arial" w:hAnsi="Arial" w:cs="Arial"/>
          <w:sz w:val="20"/>
          <w:szCs w:val="20"/>
        </w:rPr>
        <w:t>dos del Departamento Generados.</w:t>
      </w:r>
    </w:p>
    <w:p w:rsidR="000C582A" w:rsidRPr="0086133D" w:rsidRDefault="000C582A" w:rsidP="00CE1453">
      <w:pPr>
        <w:spacing w:after="0" w:line="360" w:lineRule="auto"/>
        <w:jc w:val="center"/>
        <w:rPr>
          <w:rFonts w:ascii="Arial" w:hAnsi="Arial" w:cs="Arial"/>
          <w:b/>
          <w:sz w:val="20"/>
          <w:szCs w:val="20"/>
        </w:rPr>
      </w:pPr>
    </w:p>
    <w:p w:rsidR="00385E0B" w:rsidRPr="0086133D" w:rsidRDefault="00385E0B" w:rsidP="00CE1453">
      <w:pPr>
        <w:spacing w:after="0" w:line="360" w:lineRule="auto"/>
        <w:jc w:val="center"/>
        <w:rPr>
          <w:rFonts w:ascii="Arial" w:hAnsi="Arial" w:cs="Arial"/>
          <w:b/>
          <w:sz w:val="20"/>
          <w:szCs w:val="20"/>
        </w:rPr>
      </w:pPr>
      <w:r w:rsidRPr="0086133D">
        <w:rPr>
          <w:rFonts w:ascii="Arial" w:hAnsi="Arial" w:cs="Arial"/>
          <w:b/>
          <w:sz w:val="20"/>
          <w:szCs w:val="20"/>
        </w:rPr>
        <w:t>CAPÍTULO III</w:t>
      </w:r>
    </w:p>
    <w:p w:rsidR="00385E0B" w:rsidRPr="0086133D" w:rsidRDefault="00385E0B" w:rsidP="00CE1453">
      <w:pPr>
        <w:spacing w:after="0" w:line="360" w:lineRule="auto"/>
        <w:jc w:val="center"/>
        <w:rPr>
          <w:rFonts w:ascii="Arial" w:hAnsi="Arial" w:cs="Arial"/>
          <w:b/>
          <w:sz w:val="20"/>
          <w:szCs w:val="20"/>
        </w:rPr>
      </w:pPr>
      <w:r w:rsidRPr="0086133D">
        <w:rPr>
          <w:rFonts w:ascii="Arial" w:hAnsi="Arial" w:cs="Arial"/>
          <w:b/>
          <w:sz w:val="20"/>
          <w:szCs w:val="20"/>
        </w:rPr>
        <w:t>Del Remate en Subasta Pública</w:t>
      </w:r>
    </w:p>
    <w:p w:rsidR="000C582A" w:rsidRPr="0086133D" w:rsidRDefault="000C582A" w:rsidP="00CE1453">
      <w:pPr>
        <w:spacing w:after="0" w:line="360" w:lineRule="auto"/>
        <w:jc w:val="center"/>
        <w:rPr>
          <w:rFonts w:ascii="Arial" w:hAnsi="Arial" w:cs="Arial"/>
          <w:b/>
          <w:sz w:val="20"/>
          <w:szCs w:val="20"/>
        </w:rPr>
      </w:pPr>
    </w:p>
    <w:p w:rsidR="00653350"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164</w:t>
      </w:r>
      <w:r w:rsidRPr="0086133D">
        <w:rPr>
          <w:rFonts w:ascii="Arial" w:hAnsi="Arial" w:cs="Arial"/>
          <w:sz w:val="20"/>
          <w:szCs w:val="20"/>
        </w:rPr>
        <w:t>.- Todos los bienes que con motivo de un procedimiento de ejecución sean embargados por la autoridad municipal, serán rematados en subasta pública y el producto de la misma, aplicado al pago del crédito fiscal de que se trate. En caso de que habiéndose publicado la tercera convocatoria para la almoneda, no se presentaren postores, los bienes embargados, se ad</w:t>
      </w:r>
      <w:r w:rsidR="00653350" w:rsidRPr="0086133D">
        <w:rPr>
          <w:rFonts w:ascii="Arial" w:hAnsi="Arial" w:cs="Arial"/>
          <w:sz w:val="20"/>
          <w:szCs w:val="20"/>
        </w:rPr>
        <w:t xml:space="preserve">judicarán al </w:t>
      </w:r>
      <w:r w:rsidR="00FB0EF9" w:rsidRPr="0086133D">
        <w:rPr>
          <w:rFonts w:ascii="Arial" w:hAnsi="Arial" w:cs="Arial"/>
          <w:sz w:val="20"/>
          <w:szCs w:val="20"/>
        </w:rPr>
        <w:t>Municipio de Chemax</w:t>
      </w:r>
      <w:r w:rsidRPr="0086133D">
        <w:rPr>
          <w:rFonts w:ascii="Arial" w:hAnsi="Arial" w:cs="Arial"/>
          <w:sz w:val="20"/>
          <w:szCs w:val="20"/>
        </w:rPr>
        <w:t xml:space="preserve">, Yucatán, en pago del adeudo correspondiente, por el valor equivalente al que arroje su avalúo pericial. Para el caso de que el valor de adjudicación no alcanzare a cubrir el adeudo de que se trate, éste se entenderá pagado parcialmente, quedando a salvo los derechos del Municipio, para el cobro del saldo correspondiente. En todo caso, se aplicarán a los remates las reglas que para tal efecto fije el Código Fiscal del Estado de Yucatán y en su defecto las del Código Fiscal de la </w:t>
      </w:r>
      <w:r w:rsidR="00653350" w:rsidRPr="0086133D">
        <w:rPr>
          <w:rFonts w:ascii="Arial" w:hAnsi="Arial" w:cs="Arial"/>
          <w:sz w:val="20"/>
          <w:szCs w:val="20"/>
        </w:rPr>
        <w:t>Federación y su reglamento.</w:t>
      </w:r>
    </w:p>
    <w:p w:rsidR="000C582A" w:rsidRPr="0086133D" w:rsidRDefault="000C582A" w:rsidP="00CE1453">
      <w:pPr>
        <w:spacing w:after="0" w:line="360" w:lineRule="auto"/>
        <w:jc w:val="center"/>
        <w:rPr>
          <w:rFonts w:ascii="Arial" w:hAnsi="Arial" w:cs="Arial"/>
          <w:b/>
          <w:sz w:val="20"/>
          <w:szCs w:val="20"/>
        </w:rPr>
      </w:pPr>
    </w:p>
    <w:p w:rsidR="00653350" w:rsidRPr="0086133D" w:rsidRDefault="00653350" w:rsidP="00CE1453">
      <w:pPr>
        <w:spacing w:after="0" w:line="360" w:lineRule="auto"/>
        <w:jc w:val="center"/>
        <w:rPr>
          <w:rFonts w:ascii="Arial" w:hAnsi="Arial" w:cs="Arial"/>
          <w:b/>
          <w:sz w:val="20"/>
          <w:szCs w:val="20"/>
        </w:rPr>
      </w:pPr>
      <w:r w:rsidRPr="0086133D">
        <w:rPr>
          <w:rFonts w:ascii="Arial" w:hAnsi="Arial" w:cs="Arial"/>
          <w:b/>
          <w:sz w:val="20"/>
          <w:szCs w:val="20"/>
        </w:rPr>
        <w:t>TÍTULO QUINTO</w:t>
      </w:r>
    </w:p>
    <w:p w:rsidR="00653350" w:rsidRPr="0086133D" w:rsidRDefault="002F0FFE" w:rsidP="00CE1453">
      <w:pPr>
        <w:spacing w:after="0" w:line="360" w:lineRule="auto"/>
        <w:jc w:val="center"/>
        <w:rPr>
          <w:rFonts w:ascii="Arial" w:hAnsi="Arial" w:cs="Arial"/>
          <w:b/>
          <w:sz w:val="20"/>
          <w:szCs w:val="20"/>
        </w:rPr>
      </w:pPr>
      <w:r w:rsidRPr="0086133D">
        <w:rPr>
          <w:rFonts w:ascii="Arial" w:hAnsi="Arial" w:cs="Arial"/>
          <w:b/>
          <w:sz w:val="20"/>
          <w:szCs w:val="20"/>
        </w:rPr>
        <w:t>DE LOS REC</w:t>
      </w:r>
      <w:r w:rsidR="00653350" w:rsidRPr="0086133D">
        <w:rPr>
          <w:rFonts w:ascii="Arial" w:hAnsi="Arial" w:cs="Arial"/>
          <w:b/>
          <w:sz w:val="20"/>
          <w:szCs w:val="20"/>
        </w:rPr>
        <w:t>URSOS</w:t>
      </w:r>
    </w:p>
    <w:p w:rsidR="000C582A" w:rsidRPr="0086133D" w:rsidRDefault="000C582A" w:rsidP="00CE1453">
      <w:pPr>
        <w:spacing w:after="0" w:line="360" w:lineRule="auto"/>
        <w:jc w:val="center"/>
        <w:rPr>
          <w:rFonts w:ascii="Arial" w:hAnsi="Arial" w:cs="Arial"/>
          <w:b/>
          <w:sz w:val="20"/>
          <w:szCs w:val="20"/>
        </w:rPr>
      </w:pPr>
    </w:p>
    <w:p w:rsidR="00653350" w:rsidRPr="0086133D" w:rsidRDefault="00653350" w:rsidP="00CE1453">
      <w:pPr>
        <w:spacing w:after="0" w:line="360" w:lineRule="auto"/>
        <w:jc w:val="center"/>
        <w:rPr>
          <w:rFonts w:ascii="Arial" w:hAnsi="Arial" w:cs="Arial"/>
          <w:b/>
          <w:sz w:val="20"/>
          <w:szCs w:val="20"/>
        </w:rPr>
      </w:pPr>
      <w:r w:rsidRPr="0086133D">
        <w:rPr>
          <w:rFonts w:ascii="Arial" w:hAnsi="Arial" w:cs="Arial"/>
          <w:b/>
          <w:sz w:val="20"/>
          <w:szCs w:val="20"/>
        </w:rPr>
        <w:t>CAPÍTULO ÚNICO</w:t>
      </w:r>
    </w:p>
    <w:p w:rsidR="00653350" w:rsidRPr="0086133D" w:rsidRDefault="00653350" w:rsidP="00CE1453">
      <w:pPr>
        <w:spacing w:after="0" w:line="360" w:lineRule="auto"/>
        <w:jc w:val="center"/>
        <w:rPr>
          <w:rFonts w:ascii="Arial" w:hAnsi="Arial" w:cs="Arial"/>
          <w:b/>
          <w:sz w:val="20"/>
          <w:szCs w:val="20"/>
        </w:rPr>
      </w:pPr>
      <w:r w:rsidRPr="0086133D">
        <w:rPr>
          <w:rFonts w:ascii="Arial" w:hAnsi="Arial" w:cs="Arial"/>
          <w:b/>
          <w:sz w:val="20"/>
          <w:szCs w:val="20"/>
        </w:rPr>
        <w:t>Disposiciones Generales</w:t>
      </w:r>
    </w:p>
    <w:p w:rsidR="000C582A" w:rsidRPr="0086133D" w:rsidRDefault="000C582A" w:rsidP="00CE1453">
      <w:pPr>
        <w:spacing w:after="0" w:line="360" w:lineRule="auto"/>
        <w:jc w:val="center"/>
        <w:rPr>
          <w:rFonts w:ascii="Arial" w:hAnsi="Arial" w:cs="Arial"/>
          <w:b/>
          <w:sz w:val="20"/>
          <w:szCs w:val="20"/>
        </w:rPr>
      </w:pPr>
    </w:p>
    <w:p w:rsidR="00653350"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165</w:t>
      </w:r>
      <w:r w:rsidRPr="0086133D">
        <w:rPr>
          <w:rFonts w:ascii="Arial" w:hAnsi="Arial" w:cs="Arial"/>
          <w:sz w:val="20"/>
          <w:szCs w:val="20"/>
        </w:rPr>
        <w:t>.- Contra las resoluciones que dicten autoridades fiscales municipales, serán admisibles los recursos establecidos en la Ley de Gobierno de</w:t>
      </w:r>
      <w:r w:rsidR="00653350" w:rsidRPr="0086133D">
        <w:rPr>
          <w:rFonts w:ascii="Arial" w:hAnsi="Arial" w:cs="Arial"/>
          <w:sz w:val="20"/>
          <w:szCs w:val="20"/>
        </w:rPr>
        <w:t xml:space="preserve"> </w:t>
      </w:r>
      <w:r w:rsidRPr="0086133D">
        <w:rPr>
          <w:rFonts w:ascii="Arial" w:hAnsi="Arial" w:cs="Arial"/>
          <w:sz w:val="20"/>
          <w:szCs w:val="20"/>
        </w:rPr>
        <w:t xml:space="preserve">los Municipios del Estado de Yucatán y el Código Fiscal del Estado de Yucatán. Cuando se trate de multas federales no fiscales, las resoluciones que dicten las autoridades fiscales municipales podrán combatirse mediante recurso de revocación o en juicio de nulidad, de conformidad con lo dispuesto en el Código Fiscal de la Federación. En este caso, los recursos que se promueven se tramitarán y resolverán en la </w:t>
      </w:r>
      <w:r w:rsidR="00653350" w:rsidRPr="0086133D">
        <w:rPr>
          <w:rFonts w:ascii="Arial" w:hAnsi="Arial" w:cs="Arial"/>
          <w:sz w:val="20"/>
          <w:szCs w:val="20"/>
        </w:rPr>
        <w:t>forma prevista en dicho Código.</w:t>
      </w:r>
    </w:p>
    <w:p w:rsidR="000C582A" w:rsidRPr="0086133D" w:rsidRDefault="000C582A" w:rsidP="00CE1453">
      <w:pPr>
        <w:spacing w:after="0" w:line="360" w:lineRule="auto"/>
        <w:jc w:val="both"/>
        <w:rPr>
          <w:rFonts w:ascii="Arial" w:hAnsi="Arial" w:cs="Arial"/>
          <w:b/>
          <w:sz w:val="20"/>
          <w:szCs w:val="20"/>
        </w:rPr>
      </w:pPr>
    </w:p>
    <w:p w:rsidR="00653350" w:rsidRPr="0086133D"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166</w:t>
      </w:r>
      <w:r w:rsidRPr="0086133D">
        <w:rPr>
          <w:rFonts w:ascii="Arial" w:hAnsi="Arial" w:cs="Arial"/>
          <w:sz w:val="20"/>
          <w:szCs w:val="20"/>
        </w:rPr>
        <w:t>.- Interpuesto en tiempo un recurso, a solicitud de la parte interesada, se suspenderá la ejecución de la resolución recurrida cuando el contribuyente otorgue garantía suficiente a juicio de la autoridad. Las garantías que menciona este Artículo serán estimadas por la autoridad como suficientes, siempre que cubran, además de las contribuciones o créditos actualizados, los accesorios causados como los recargos y las multas, así como los que se generen en los doce meses siguientes a su otorga</w:t>
      </w:r>
      <w:r w:rsidR="00653350" w:rsidRPr="0086133D">
        <w:rPr>
          <w:rFonts w:ascii="Arial" w:hAnsi="Arial" w:cs="Arial"/>
          <w:sz w:val="20"/>
          <w:szCs w:val="20"/>
        </w:rPr>
        <w:t>miento. Dichas garantías serán</w:t>
      </w:r>
      <w:r w:rsidR="00B463E9" w:rsidRPr="0086133D">
        <w:rPr>
          <w:rFonts w:ascii="Arial" w:hAnsi="Arial" w:cs="Arial"/>
          <w:sz w:val="20"/>
          <w:szCs w:val="20"/>
        </w:rPr>
        <w:t xml:space="preserve"> algunas de las siguientes</w:t>
      </w:r>
      <w:r w:rsidR="00653350" w:rsidRPr="0086133D">
        <w:rPr>
          <w:rFonts w:ascii="Arial" w:hAnsi="Arial" w:cs="Arial"/>
          <w:sz w:val="20"/>
          <w:szCs w:val="20"/>
        </w:rPr>
        <w:t>:</w:t>
      </w:r>
    </w:p>
    <w:p w:rsidR="000C582A" w:rsidRPr="0086133D" w:rsidRDefault="000C582A" w:rsidP="00CE1453">
      <w:pPr>
        <w:spacing w:after="0" w:line="360" w:lineRule="auto"/>
        <w:jc w:val="both"/>
        <w:rPr>
          <w:rFonts w:ascii="Arial" w:hAnsi="Arial" w:cs="Arial"/>
          <w:sz w:val="20"/>
          <w:szCs w:val="20"/>
        </w:rPr>
      </w:pPr>
    </w:p>
    <w:p w:rsidR="00653350" w:rsidRPr="0086133D" w:rsidRDefault="002F0FFE" w:rsidP="000C582A">
      <w:pPr>
        <w:pStyle w:val="Prrafodelista"/>
        <w:numPr>
          <w:ilvl w:val="0"/>
          <w:numId w:val="5"/>
        </w:numPr>
        <w:spacing w:after="0" w:line="360" w:lineRule="auto"/>
        <w:jc w:val="both"/>
        <w:rPr>
          <w:rFonts w:ascii="Arial" w:hAnsi="Arial" w:cs="Arial"/>
          <w:sz w:val="20"/>
          <w:szCs w:val="20"/>
        </w:rPr>
      </w:pPr>
      <w:r w:rsidRPr="0086133D">
        <w:rPr>
          <w:rFonts w:ascii="Arial" w:hAnsi="Arial" w:cs="Arial"/>
          <w:sz w:val="20"/>
          <w:szCs w:val="20"/>
        </w:rPr>
        <w:t>Depósito de dinero, en efectivo o en cheque certificado ante la propia autoridad o en una Institución Bancaria autorizada, entregando el correspondiente recibo o billete de depósito.</w:t>
      </w:r>
    </w:p>
    <w:p w:rsidR="00653350" w:rsidRPr="0086133D" w:rsidRDefault="002F0FFE" w:rsidP="000C582A">
      <w:pPr>
        <w:pStyle w:val="Prrafodelista"/>
        <w:numPr>
          <w:ilvl w:val="0"/>
          <w:numId w:val="5"/>
        </w:numPr>
        <w:spacing w:after="0" w:line="360" w:lineRule="auto"/>
        <w:jc w:val="both"/>
        <w:rPr>
          <w:rFonts w:ascii="Arial" w:hAnsi="Arial" w:cs="Arial"/>
          <w:sz w:val="20"/>
          <w:szCs w:val="20"/>
        </w:rPr>
      </w:pPr>
      <w:r w:rsidRPr="0086133D">
        <w:rPr>
          <w:rFonts w:ascii="Arial" w:hAnsi="Arial" w:cs="Arial"/>
          <w:sz w:val="20"/>
          <w:szCs w:val="20"/>
        </w:rPr>
        <w:t>Fianza, expedida por compañía de</w:t>
      </w:r>
      <w:r w:rsidR="00653350" w:rsidRPr="0086133D">
        <w:rPr>
          <w:rFonts w:ascii="Arial" w:hAnsi="Arial" w:cs="Arial"/>
          <w:sz w:val="20"/>
          <w:szCs w:val="20"/>
        </w:rPr>
        <w:t>bidamente autorizada para ello.</w:t>
      </w:r>
    </w:p>
    <w:p w:rsidR="00653350" w:rsidRPr="0086133D" w:rsidRDefault="00653350" w:rsidP="000C582A">
      <w:pPr>
        <w:pStyle w:val="Prrafodelista"/>
        <w:numPr>
          <w:ilvl w:val="0"/>
          <w:numId w:val="5"/>
        </w:numPr>
        <w:spacing w:after="0" w:line="360" w:lineRule="auto"/>
        <w:jc w:val="both"/>
        <w:rPr>
          <w:rFonts w:ascii="Arial" w:hAnsi="Arial" w:cs="Arial"/>
          <w:sz w:val="20"/>
          <w:szCs w:val="20"/>
        </w:rPr>
      </w:pPr>
      <w:r w:rsidRPr="0086133D">
        <w:rPr>
          <w:rFonts w:ascii="Arial" w:hAnsi="Arial" w:cs="Arial"/>
          <w:sz w:val="20"/>
          <w:szCs w:val="20"/>
        </w:rPr>
        <w:t>Hipoteca.</w:t>
      </w:r>
    </w:p>
    <w:p w:rsidR="00653350" w:rsidRPr="0086133D" w:rsidRDefault="002F0FFE" w:rsidP="000C582A">
      <w:pPr>
        <w:pStyle w:val="Prrafodelista"/>
        <w:numPr>
          <w:ilvl w:val="0"/>
          <w:numId w:val="5"/>
        </w:numPr>
        <w:spacing w:after="0" w:line="360" w:lineRule="auto"/>
        <w:jc w:val="both"/>
        <w:rPr>
          <w:rFonts w:ascii="Arial" w:hAnsi="Arial" w:cs="Arial"/>
          <w:sz w:val="20"/>
          <w:szCs w:val="20"/>
        </w:rPr>
      </w:pPr>
      <w:r w:rsidRPr="0086133D">
        <w:rPr>
          <w:rFonts w:ascii="Arial" w:hAnsi="Arial" w:cs="Arial"/>
          <w:sz w:val="20"/>
          <w:szCs w:val="20"/>
        </w:rPr>
        <w:t xml:space="preserve">Prenda. Respecto de la garantía prendaria, solamente será aceptada por la autoridad como tal, cuando el monto del crédito fiscal y sus accesorios sea menor o igual a 50 </w:t>
      </w:r>
      <w:r w:rsidR="00653350" w:rsidRPr="0086133D">
        <w:rPr>
          <w:rFonts w:ascii="Arial" w:hAnsi="Arial" w:cs="Arial"/>
          <w:sz w:val="20"/>
          <w:szCs w:val="20"/>
        </w:rPr>
        <w:t>unidades de medidas y actualización</w:t>
      </w:r>
      <w:r w:rsidRPr="0086133D">
        <w:rPr>
          <w:rFonts w:ascii="Arial" w:hAnsi="Arial" w:cs="Arial"/>
          <w:sz w:val="20"/>
          <w:szCs w:val="20"/>
        </w:rPr>
        <w:t xml:space="preserve"> </w:t>
      </w:r>
      <w:r w:rsidR="00653350" w:rsidRPr="0086133D">
        <w:rPr>
          <w:rFonts w:ascii="Arial" w:hAnsi="Arial" w:cs="Arial"/>
          <w:sz w:val="20"/>
          <w:szCs w:val="20"/>
        </w:rPr>
        <w:t>vigentes</w:t>
      </w:r>
      <w:r w:rsidRPr="0086133D">
        <w:rPr>
          <w:rFonts w:ascii="Arial" w:hAnsi="Arial" w:cs="Arial"/>
          <w:sz w:val="20"/>
          <w:szCs w:val="20"/>
        </w:rPr>
        <w:t>, al momento de la</w:t>
      </w:r>
      <w:r w:rsidR="00653350" w:rsidRPr="0086133D">
        <w:rPr>
          <w:rFonts w:ascii="Arial" w:hAnsi="Arial" w:cs="Arial"/>
          <w:sz w:val="20"/>
          <w:szCs w:val="20"/>
        </w:rPr>
        <w:t xml:space="preserve"> determinación del crédito.</w:t>
      </w:r>
    </w:p>
    <w:p w:rsidR="000C582A" w:rsidRPr="0086133D" w:rsidRDefault="000C582A" w:rsidP="00CE1453">
      <w:pPr>
        <w:spacing w:after="0" w:line="360" w:lineRule="auto"/>
        <w:jc w:val="both"/>
        <w:rPr>
          <w:rFonts w:ascii="Arial" w:hAnsi="Arial" w:cs="Arial"/>
          <w:sz w:val="20"/>
          <w:szCs w:val="20"/>
        </w:rPr>
      </w:pPr>
    </w:p>
    <w:p w:rsidR="00653350" w:rsidRPr="0086133D" w:rsidRDefault="002F0FFE" w:rsidP="00CE1453">
      <w:pPr>
        <w:spacing w:after="0" w:line="360" w:lineRule="auto"/>
        <w:jc w:val="both"/>
        <w:rPr>
          <w:rFonts w:ascii="Arial" w:hAnsi="Arial" w:cs="Arial"/>
          <w:sz w:val="20"/>
          <w:szCs w:val="20"/>
        </w:rPr>
      </w:pPr>
      <w:r w:rsidRPr="0086133D">
        <w:rPr>
          <w:rFonts w:ascii="Arial" w:hAnsi="Arial" w:cs="Arial"/>
          <w:sz w:val="20"/>
          <w:szCs w:val="20"/>
        </w:rPr>
        <w:t>En el procedimiento de constitución de estas garantías se observarán en cuanto fueren aplicables, las reglas que fije el Código Fiscal de</w:t>
      </w:r>
      <w:r w:rsidR="00653350" w:rsidRPr="0086133D">
        <w:rPr>
          <w:rFonts w:ascii="Arial" w:hAnsi="Arial" w:cs="Arial"/>
          <w:sz w:val="20"/>
          <w:szCs w:val="20"/>
        </w:rPr>
        <w:t xml:space="preserve"> la Federación y su reglamento.</w:t>
      </w:r>
    </w:p>
    <w:p w:rsidR="000C582A" w:rsidRPr="0086133D" w:rsidRDefault="000C582A" w:rsidP="00CE1453">
      <w:pPr>
        <w:spacing w:after="0" w:line="360" w:lineRule="auto"/>
        <w:jc w:val="center"/>
        <w:rPr>
          <w:rFonts w:ascii="Arial" w:hAnsi="Arial" w:cs="Arial"/>
          <w:b/>
          <w:sz w:val="20"/>
          <w:szCs w:val="20"/>
        </w:rPr>
      </w:pPr>
    </w:p>
    <w:p w:rsidR="00653350" w:rsidRPr="0086133D" w:rsidRDefault="005032F5" w:rsidP="00CE1453">
      <w:pPr>
        <w:spacing w:after="0" w:line="360" w:lineRule="auto"/>
        <w:jc w:val="center"/>
        <w:rPr>
          <w:rFonts w:ascii="Arial" w:hAnsi="Arial" w:cs="Arial"/>
          <w:b/>
          <w:sz w:val="20"/>
          <w:szCs w:val="20"/>
        </w:rPr>
      </w:pPr>
      <w:r w:rsidRPr="0086133D">
        <w:rPr>
          <w:rFonts w:ascii="Arial" w:hAnsi="Arial" w:cs="Arial"/>
          <w:b/>
          <w:sz w:val="20"/>
          <w:szCs w:val="20"/>
        </w:rPr>
        <w:t>T R A N S I T O R I O S:</w:t>
      </w:r>
    </w:p>
    <w:p w:rsidR="00E260C0" w:rsidRPr="0086133D" w:rsidRDefault="00E260C0" w:rsidP="00CE1453">
      <w:pPr>
        <w:spacing w:after="0" w:line="360" w:lineRule="auto"/>
        <w:jc w:val="center"/>
        <w:rPr>
          <w:rFonts w:ascii="Arial" w:hAnsi="Arial" w:cs="Arial"/>
          <w:b/>
          <w:sz w:val="20"/>
          <w:szCs w:val="20"/>
        </w:rPr>
      </w:pPr>
    </w:p>
    <w:p w:rsidR="00653350" w:rsidRPr="0086133D" w:rsidRDefault="002F0FFE" w:rsidP="00CE1453">
      <w:pPr>
        <w:spacing w:after="0" w:line="360" w:lineRule="auto"/>
        <w:jc w:val="both"/>
        <w:rPr>
          <w:rFonts w:ascii="Arial" w:hAnsi="Arial" w:cs="Arial"/>
          <w:b/>
          <w:sz w:val="20"/>
          <w:szCs w:val="20"/>
        </w:rPr>
      </w:pPr>
      <w:r w:rsidRPr="0086133D">
        <w:rPr>
          <w:rFonts w:ascii="Arial" w:hAnsi="Arial" w:cs="Arial"/>
          <w:b/>
          <w:sz w:val="20"/>
          <w:szCs w:val="20"/>
        </w:rPr>
        <w:t>Artículo Primero</w:t>
      </w:r>
      <w:r w:rsidRPr="0086133D">
        <w:rPr>
          <w:rFonts w:ascii="Arial" w:hAnsi="Arial" w:cs="Arial"/>
          <w:sz w:val="20"/>
          <w:szCs w:val="20"/>
        </w:rPr>
        <w:t xml:space="preserve">.- Esta Ley entrará en vigor el </w:t>
      </w:r>
      <w:r w:rsidR="00B463E9" w:rsidRPr="0086133D">
        <w:rPr>
          <w:rFonts w:ascii="Arial" w:hAnsi="Arial" w:cs="Arial"/>
          <w:sz w:val="20"/>
          <w:szCs w:val="20"/>
        </w:rPr>
        <w:t xml:space="preserve">1 de enero del año 2021, previa su </w:t>
      </w:r>
      <w:r w:rsidRPr="0086133D">
        <w:rPr>
          <w:rFonts w:ascii="Arial" w:hAnsi="Arial" w:cs="Arial"/>
          <w:sz w:val="20"/>
          <w:szCs w:val="20"/>
        </w:rPr>
        <w:t xml:space="preserve">publicación en el Diario Oficial del </w:t>
      </w:r>
      <w:r w:rsidRPr="005032F5">
        <w:rPr>
          <w:rFonts w:ascii="Arial" w:hAnsi="Arial" w:cs="Arial"/>
          <w:sz w:val="20"/>
          <w:szCs w:val="20"/>
        </w:rPr>
        <w:t>Gobierno del Estado de Yucatá</w:t>
      </w:r>
      <w:r w:rsidR="00653350" w:rsidRPr="005032F5">
        <w:rPr>
          <w:rFonts w:ascii="Arial" w:hAnsi="Arial" w:cs="Arial"/>
          <w:sz w:val="20"/>
          <w:szCs w:val="20"/>
        </w:rPr>
        <w:t>n.</w:t>
      </w:r>
    </w:p>
    <w:p w:rsidR="000C582A" w:rsidRPr="0086133D" w:rsidRDefault="000C582A" w:rsidP="00CE1453">
      <w:pPr>
        <w:spacing w:after="0" w:line="360" w:lineRule="auto"/>
        <w:jc w:val="both"/>
        <w:rPr>
          <w:rFonts w:ascii="Arial" w:hAnsi="Arial" w:cs="Arial"/>
          <w:b/>
          <w:sz w:val="20"/>
          <w:szCs w:val="20"/>
        </w:rPr>
      </w:pPr>
    </w:p>
    <w:p w:rsidR="008F43B6" w:rsidRDefault="002F0FFE" w:rsidP="00CE1453">
      <w:pPr>
        <w:spacing w:after="0" w:line="360" w:lineRule="auto"/>
        <w:jc w:val="both"/>
        <w:rPr>
          <w:rFonts w:ascii="Arial" w:hAnsi="Arial" w:cs="Arial"/>
          <w:sz w:val="20"/>
          <w:szCs w:val="20"/>
        </w:rPr>
      </w:pPr>
      <w:r w:rsidRPr="0086133D">
        <w:rPr>
          <w:rFonts w:ascii="Arial" w:hAnsi="Arial" w:cs="Arial"/>
          <w:b/>
          <w:sz w:val="20"/>
          <w:szCs w:val="20"/>
        </w:rPr>
        <w:t>Artículo Segundo</w:t>
      </w:r>
      <w:r w:rsidRPr="0086133D">
        <w:rPr>
          <w:rFonts w:ascii="Arial" w:hAnsi="Arial" w:cs="Arial"/>
          <w:sz w:val="20"/>
          <w:szCs w:val="20"/>
        </w:rPr>
        <w:t xml:space="preserve">.- En lo no previsto por esta Ley, se aplicará supletoriamente lo establecido por el Código Fiscal y la Ley de Hacienda </w:t>
      </w:r>
      <w:r w:rsidR="00B463E9" w:rsidRPr="0086133D">
        <w:rPr>
          <w:rFonts w:ascii="Arial" w:hAnsi="Arial" w:cs="Arial"/>
          <w:sz w:val="20"/>
          <w:szCs w:val="20"/>
        </w:rPr>
        <w:t>Municipal</w:t>
      </w:r>
      <w:r w:rsidRPr="0086133D">
        <w:rPr>
          <w:rFonts w:ascii="Arial" w:hAnsi="Arial" w:cs="Arial"/>
          <w:sz w:val="20"/>
          <w:szCs w:val="20"/>
        </w:rPr>
        <w:t>, ambas del Estado de Yucatán.</w:t>
      </w:r>
    </w:p>
    <w:p w:rsidR="002C5A6E" w:rsidRDefault="002C5A6E" w:rsidP="00CE1453">
      <w:pPr>
        <w:spacing w:after="0" w:line="360" w:lineRule="auto"/>
        <w:jc w:val="both"/>
        <w:rPr>
          <w:rFonts w:ascii="Arial" w:hAnsi="Arial" w:cs="Arial"/>
          <w:sz w:val="20"/>
          <w:szCs w:val="20"/>
        </w:rPr>
      </w:pPr>
    </w:p>
    <w:p w:rsidR="002C5A6E" w:rsidRPr="002C5A6E" w:rsidRDefault="002C5A6E" w:rsidP="002C5A6E">
      <w:pPr>
        <w:spacing w:after="0" w:line="360" w:lineRule="auto"/>
        <w:jc w:val="center"/>
        <w:rPr>
          <w:rFonts w:ascii="Arial" w:hAnsi="Arial" w:cs="Arial"/>
          <w:b/>
        </w:rPr>
      </w:pPr>
      <w:r w:rsidRPr="002C5A6E">
        <w:rPr>
          <w:rFonts w:ascii="Arial" w:hAnsi="Arial" w:cs="Arial"/>
          <w:b/>
        </w:rPr>
        <w:t>TRANSITORIO:</w:t>
      </w:r>
    </w:p>
    <w:p w:rsidR="002C5A6E" w:rsidRDefault="002C5A6E" w:rsidP="002C5A6E">
      <w:pPr>
        <w:spacing w:after="0" w:line="360" w:lineRule="auto"/>
        <w:jc w:val="center"/>
        <w:rPr>
          <w:rFonts w:ascii="Arial" w:hAnsi="Arial" w:cs="Arial"/>
        </w:rPr>
      </w:pPr>
    </w:p>
    <w:p w:rsidR="002C5A6E" w:rsidRDefault="002C5A6E" w:rsidP="002C5A6E">
      <w:pPr>
        <w:spacing w:after="0" w:line="360" w:lineRule="auto"/>
        <w:jc w:val="both"/>
        <w:rPr>
          <w:rFonts w:ascii="Arial" w:hAnsi="Arial" w:cs="Arial"/>
        </w:rPr>
      </w:pPr>
      <w:r w:rsidRPr="002C5A6E">
        <w:rPr>
          <w:rFonts w:ascii="Arial" w:hAnsi="Arial" w:cs="Arial"/>
          <w:b/>
        </w:rPr>
        <w:t>ARTÍCULO ÚNICO.-</w:t>
      </w:r>
      <w:r w:rsidRPr="002C5A6E">
        <w:rPr>
          <w:rFonts w:ascii="Arial" w:hAnsi="Arial" w:cs="Arial"/>
        </w:rPr>
        <w:t xml:space="preserve"> Este Decreto, entrará en vigor el primero de enero del año 2021, previa su publicación en el Diario Oficial del Gobierno del Estado de Yucatán. </w:t>
      </w:r>
    </w:p>
    <w:p w:rsidR="002C5A6E" w:rsidRDefault="002C5A6E" w:rsidP="002C5A6E">
      <w:pPr>
        <w:spacing w:after="0" w:line="360" w:lineRule="auto"/>
        <w:jc w:val="both"/>
        <w:rPr>
          <w:rFonts w:ascii="Arial" w:hAnsi="Arial" w:cs="Arial"/>
        </w:rPr>
      </w:pPr>
    </w:p>
    <w:p w:rsidR="002C5A6E" w:rsidRPr="002C5A6E" w:rsidRDefault="002C5A6E" w:rsidP="002C5A6E">
      <w:pPr>
        <w:spacing w:after="0" w:line="240" w:lineRule="auto"/>
        <w:jc w:val="both"/>
        <w:rPr>
          <w:rFonts w:ascii="Arial" w:hAnsi="Arial" w:cs="Arial"/>
          <w:b/>
        </w:rPr>
      </w:pPr>
      <w:r w:rsidRPr="002C5A6E">
        <w:rPr>
          <w:rFonts w:ascii="Arial" w:hAnsi="Arial" w:cs="Arial"/>
          <w:b/>
        </w:rPr>
        <w:t xml:space="preserve">DADO EN LA SEDE DEL RECINTO DEL PODER LEGISLATIVO EN LA CIUDAD DE MÉRIDA, YUCATÁN, ESTADOS UNIDOS MEXICANOS A LOS NUEVE DÍAS DEL MES DE DICIEMBRE DEL AÑO DOS MIL VEINTE.- PRESIDENTA DIPUTADA LIZZETE JANICE ESCOBEDO SALAZAR.- SECRETARIA DIPUTADA FÁTIMA DEL ROSARIO PERERA SALAZAR.- SECRETARIA DIPUTADA PAULINA AURORA VIANA GÓMEZ.- RUBRICAS.” </w:t>
      </w:r>
    </w:p>
    <w:p w:rsidR="002C5A6E" w:rsidRPr="002C5A6E" w:rsidRDefault="002C5A6E" w:rsidP="002C5A6E">
      <w:pPr>
        <w:spacing w:after="0" w:line="360" w:lineRule="auto"/>
        <w:jc w:val="both"/>
        <w:rPr>
          <w:rFonts w:ascii="Arial" w:hAnsi="Arial" w:cs="Arial"/>
          <w:b/>
        </w:rPr>
      </w:pPr>
    </w:p>
    <w:p w:rsidR="002C5A6E" w:rsidRDefault="002C5A6E" w:rsidP="002C5A6E">
      <w:pPr>
        <w:spacing w:after="0" w:line="360" w:lineRule="auto"/>
        <w:jc w:val="both"/>
        <w:rPr>
          <w:rFonts w:ascii="Arial" w:hAnsi="Arial" w:cs="Arial"/>
        </w:rPr>
      </w:pPr>
      <w:r w:rsidRPr="002C5A6E">
        <w:rPr>
          <w:rFonts w:ascii="Arial" w:hAnsi="Arial" w:cs="Arial"/>
        </w:rPr>
        <w:t xml:space="preserve">Y, por tanto, mando se imprima, publique y circule para su conocimiento y debido cumplimiento. </w:t>
      </w:r>
    </w:p>
    <w:p w:rsidR="002C5A6E" w:rsidRDefault="002C5A6E" w:rsidP="002C5A6E">
      <w:pPr>
        <w:spacing w:after="0" w:line="360" w:lineRule="auto"/>
        <w:jc w:val="both"/>
        <w:rPr>
          <w:rFonts w:ascii="Arial" w:hAnsi="Arial" w:cs="Arial"/>
        </w:rPr>
      </w:pPr>
    </w:p>
    <w:p w:rsidR="002C5A6E" w:rsidRDefault="002C5A6E" w:rsidP="002C5A6E">
      <w:pPr>
        <w:spacing w:after="0" w:line="360" w:lineRule="auto"/>
        <w:jc w:val="both"/>
        <w:rPr>
          <w:rFonts w:ascii="Arial" w:hAnsi="Arial" w:cs="Arial"/>
        </w:rPr>
      </w:pPr>
      <w:r w:rsidRPr="002C5A6E">
        <w:rPr>
          <w:rFonts w:ascii="Arial" w:hAnsi="Arial" w:cs="Arial"/>
        </w:rPr>
        <w:t xml:space="preserve">Se expide este decreto en la sede del Poder Ejecutivo, en Mérida, Yucatán, a 23 de diciembre de 2020. </w:t>
      </w:r>
    </w:p>
    <w:p w:rsidR="002C5A6E" w:rsidRPr="002C5A6E" w:rsidRDefault="002C5A6E" w:rsidP="002C5A6E">
      <w:pPr>
        <w:spacing w:after="0" w:line="240" w:lineRule="auto"/>
        <w:jc w:val="center"/>
        <w:rPr>
          <w:rFonts w:ascii="Arial" w:hAnsi="Arial" w:cs="Arial"/>
          <w:b/>
        </w:rPr>
      </w:pPr>
      <w:r w:rsidRPr="002C5A6E">
        <w:rPr>
          <w:rFonts w:ascii="Arial" w:hAnsi="Arial" w:cs="Arial"/>
          <w:b/>
        </w:rPr>
        <w:t>( RÚBRICA )</w:t>
      </w:r>
    </w:p>
    <w:p w:rsidR="002C5A6E" w:rsidRPr="002C5A6E" w:rsidRDefault="002C5A6E" w:rsidP="002C5A6E">
      <w:pPr>
        <w:spacing w:after="0" w:line="240" w:lineRule="auto"/>
        <w:jc w:val="center"/>
        <w:rPr>
          <w:rFonts w:ascii="Arial" w:hAnsi="Arial" w:cs="Arial"/>
          <w:b/>
        </w:rPr>
      </w:pPr>
      <w:r w:rsidRPr="002C5A6E">
        <w:rPr>
          <w:rFonts w:ascii="Arial" w:hAnsi="Arial" w:cs="Arial"/>
          <w:b/>
        </w:rPr>
        <w:t>Lic. Mauricio Vila Dosal</w:t>
      </w:r>
    </w:p>
    <w:p w:rsidR="002C5A6E" w:rsidRPr="002C5A6E" w:rsidRDefault="002C5A6E" w:rsidP="002C5A6E">
      <w:pPr>
        <w:spacing w:after="0" w:line="240" w:lineRule="auto"/>
        <w:jc w:val="center"/>
        <w:rPr>
          <w:rFonts w:ascii="Arial" w:hAnsi="Arial" w:cs="Arial"/>
          <w:b/>
        </w:rPr>
      </w:pPr>
      <w:r w:rsidRPr="002C5A6E">
        <w:rPr>
          <w:rFonts w:ascii="Arial" w:hAnsi="Arial" w:cs="Arial"/>
          <w:b/>
        </w:rPr>
        <w:t>Gobernador del Estado de Yucatán</w:t>
      </w:r>
    </w:p>
    <w:p w:rsidR="002C5A6E" w:rsidRDefault="002C5A6E" w:rsidP="002C5A6E">
      <w:pPr>
        <w:spacing w:after="0" w:line="240" w:lineRule="auto"/>
        <w:jc w:val="both"/>
        <w:rPr>
          <w:rFonts w:ascii="Arial" w:hAnsi="Arial" w:cs="Arial"/>
          <w:b/>
        </w:rPr>
      </w:pPr>
    </w:p>
    <w:p w:rsidR="002C5A6E" w:rsidRDefault="002C5A6E" w:rsidP="002C5A6E">
      <w:pPr>
        <w:spacing w:after="0" w:line="240" w:lineRule="auto"/>
        <w:jc w:val="both"/>
        <w:rPr>
          <w:rFonts w:ascii="Arial" w:hAnsi="Arial" w:cs="Arial"/>
          <w:b/>
        </w:rPr>
      </w:pPr>
    </w:p>
    <w:p w:rsidR="002C5A6E" w:rsidRPr="002C5A6E" w:rsidRDefault="002C5A6E" w:rsidP="002C5A6E">
      <w:pPr>
        <w:spacing w:after="0" w:line="240" w:lineRule="auto"/>
        <w:jc w:val="both"/>
        <w:rPr>
          <w:rFonts w:ascii="Arial" w:hAnsi="Arial" w:cs="Arial"/>
          <w:b/>
        </w:rPr>
      </w:pPr>
      <w:r w:rsidRPr="002C5A6E">
        <w:rPr>
          <w:rFonts w:ascii="Arial" w:hAnsi="Arial" w:cs="Arial"/>
          <w:b/>
        </w:rPr>
        <w:t xml:space="preserve">( RÚBRICA ) </w:t>
      </w:r>
    </w:p>
    <w:p w:rsidR="002C5A6E" w:rsidRPr="002C5A6E" w:rsidRDefault="002C5A6E" w:rsidP="002C5A6E">
      <w:pPr>
        <w:spacing w:after="0" w:line="240" w:lineRule="auto"/>
        <w:jc w:val="both"/>
        <w:rPr>
          <w:rFonts w:ascii="Arial" w:hAnsi="Arial" w:cs="Arial"/>
          <w:b/>
        </w:rPr>
      </w:pPr>
      <w:r w:rsidRPr="002C5A6E">
        <w:rPr>
          <w:rFonts w:ascii="Arial" w:hAnsi="Arial" w:cs="Arial"/>
          <w:b/>
        </w:rPr>
        <w:t xml:space="preserve">Abog. María Dolores Fritz Sierra </w:t>
      </w:r>
    </w:p>
    <w:p w:rsidR="002C5A6E" w:rsidRPr="002C5A6E" w:rsidRDefault="002C5A6E" w:rsidP="002C5A6E">
      <w:pPr>
        <w:spacing w:after="0" w:line="240" w:lineRule="auto"/>
        <w:jc w:val="both"/>
        <w:rPr>
          <w:rFonts w:ascii="Arial" w:hAnsi="Arial" w:cs="Arial"/>
          <w:b/>
          <w:sz w:val="20"/>
          <w:szCs w:val="20"/>
        </w:rPr>
      </w:pPr>
      <w:r w:rsidRPr="002C5A6E">
        <w:rPr>
          <w:rFonts w:ascii="Arial" w:hAnsi="Arial" w:cs="Arial"/>
          <w:b/>
        </w:rPr>
        <w:t>Secretaria general de Gobierno</w:t>
      </w:r>
    </w:p>
    <w:sectPr w:rsidR="002C5A6E" w:rsidRPr="002C5A6E" w:rsidSect="00E22CFD">
      <w:headerReference w:type="default" r:id="rId12"/>
      <w:footerReference w:type="default" r:id="rId13"/>
      <w:pgSz w:w="12240" w:h="15840"/>
      <w:pgMar w:top="198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CFD" w:rsidRDefault="00E22CFD" w:rsidP="00E260C0">
      <w:pPr>
        <w:spacing w:after="0" w:line="240" w:lineRule="auto"/>
      </w:pPr>
      <w:r>
        <w:separator/>
      </w:r>
    </w:p>
  </w:endnote>
  <w:endnote w:type="continuationSeparator" w:id="0">
    <w:p w:rsidR="00E22CFD" w:rsidRDefault="00E22CFD" w:rsidP="00E26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G Omega">
    <w:altName w:val="Lucida Sans Unicode"/>
    <w:panose1 w:val="00000000000000000000"/>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8122223"/>
      <w:docPartObj>
        <w:docPartGallery w:val="Page Numbers (Bottom of Page)"/>
        <w:docPartUnique/>
      </w:docPartObj>
    </w:sdtPr>
    <w:sdtEndPr>
      <w:rPr>
        <w:rFonts w:ascii="Times New Roman" w:hAnsi="Times New Roman" w:cs="Times New Roman"/>
        <w:sz w:val="20"/>
        <w:szCs w:val="20"/>
      </w:rPr>
    </w:sdtEndPr>
    <w:sdtContent>
      <w:p w:rsidR="00E22CFD" w:rsidRPr="00E260C0" w:rsidRDefault="00E22CFD">
        <w:pPr>
          <w:pStyle w:val="Piedepgina"/>
          <w:jc w:val="center"/>
          <w:rPr>
            <w:rFonts w:ascii="Times New Roman" w:hAnsi="Times New Roman" w:cs="Times New Roman"/>
            <w:sz w:val="20"/>
            <w:szCs w:val="20"/>
          </w:rPr>
        </w:pPr>
        <w:r w:rsidRPr="00E260C0">
          <w:rPr>
            <w:rFonts w:ascii="Times New Roman" w:hAnsi="Times New Roman" w:cs="Times New Roman"/>
            <w:sz w:val="20"/>
            <w:szCs w:val="20"/>
          </w:rPr>
          <w:fldChar w:fldCharType="begin"/>
        </w:r>
        <w:r w:rsidRPr="00E260C0">
          <w:rPr>
            <w:rFonts w:ascii="Times New Roman" w:hAnsi="Times New Roman" w:cs="Times New Roman"/>
            <w:sz w:val="20"/>
            <w:szCs w:val="20"/>
          </w:rPr>
          <w:instrText>PAGE   \* MERGEFORMAT</w:instrText>
        </w:r>
        <w:r w:rsidRPr="00E260C0">
          <w:rPr>
            <w:rFonts w:ascii="Times New Roman" w:hAnsi="Times New Roman" w:cs="Times New Roman"/>
            <w:sz w:val="20"/>
            <w:szCs w:val="20"/>
          </w:rPr>
          <w:fldChar w:fldCharType="separate"/>
        </w:r>
        <w:r w:rsidR="002C5A6E" w:rsidRPr="002C5A6E">
          <w:rPr>
            <w:rFonts w:ascii="Times New Roman" w:hAnsi="Times New Roman" w:cs="Times New Roman"/>
            <w:noProof/>
            <w:sz w:val="20"/>
            <w:szCs w:val="20"/>
            <w:lang w:val="es-ES"/>
          </w:rPr>
          <w:t>21</w:t>
        </w:r>
        <w:r w:rsidRPr="00E260C0">
          <w:rPr>
            <w:rFonts w:ascii="Times New Roman" w:hAnsi="Times New Roman" w:cs="Times New Roman"/>
            <w:sz w:val="20"/>
            <w:szCs w:val="20"/>
          </w:rPr>
          <w:fldChar w:fldCharType="end"/>
        </w:r>
      </w:p>
    </w:sdtContent>
  </w:sdt>
  <w:p w:rsidR="00E22CFD" w:rsidRDefault="00E22CF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CFD" w:rsidRDefault="00E22CFD" w:rsidP="00E260C0">
      <w:pPr>
        <w:spacing w:after="0" w:line="240" w:lineRule="auto"/>
      </w:pPr>
      <w:r>
        <w:separator/>
      </w:r>
    </w:p>
  </w:footnote>
  <w:footnote w:type="continuationSeparator" w:id="0">
    <w:p w:rsidR="00E22CFD" w:rsidRDefault="00E22CFD" w:rsidP="00E260C0">
      <w:pPr>
        <w:spacing w:after="0" w:line="240" w:lineRule="auto"/>
      </w:pPr>
      <w:r>
        <w:continuationSeparator/>
      </w:r>
    </w:p>
  </w:footnote>
  <w:footnote w:id="1">
    <w:p w:rsidR="00E22CFD" w:rsidRPr="003746A9" w:rsidRDefault="00E22CFD" w:rsidP="00E22CFD">
      <w:pPr>
        <w:widowControl w:val="0"/>
        <w:autoSpaceDE w:val="0"/>
        <w:autoSpaceDN w:val="0"/>
        <w:adjustRightInd w:val="0"/>
        <w:spacing w:after="240"/>
        <w:ind w:firstLine="708"/>
        <w:jc w:val="both"/>
        <w:rPr>
          <w:rFonts w:ascii="Arial" w:hAnsi="Arial" w:cs="Arial"/>
          <w:i/>
          <w:sz w:val="16"/>
          <w:szCs w:val="16"/>
        </w:rPr>
      </w:pPr>
      <w:r w:rsidRPr="00084989">
        <w:rPr>
          <w:rStyle w:val="Refdenotaalpie"/>
          <w:rFonts w:ascii="Arial" w:hAnsi="Arial" w:cs="Arial"/>
          <w:sz w:val="20"/>
          <w:szCs w:val="20"/>
        </w:rPr>
        <w:footnoteRef/>
      </w:r>
      <w:r w:rsidRPr="00C13F05">
        <w:rPr>
          <w:rFonts w:ascii="Arial" w:hAnsi="Arial" w:cs="Arial"/>
          <w:sz w:val="16"/>
          <w:szCs w:val="16"/>
        </w:rPr>
        <w:t xml:space="preserve"> </w:t>
      </w:r>
      <w:r w:rsidRPr="003746A9">
        <w:rPr>
          <w:rFonts w:ascii="Arial" w:hAnsi="Arial" w:cs="Arial"/>
          <w:i/>
          <w:sz w:val="16"/>
          <w:szCs w:val="16"/>
        </w:rPr>
        <w:t xml:space="preserve">Época: Novena Época , Registro: 163468,  Instancia: Primera Sala, Tipo de Tesis: Aislada, Fuente: Semanario Judicial de la Federación y su Gaceta, Tomo XXXII, Noviembre de 2010, Materia(s): Constitucional, Tesis: 1a. CXI/2010, Página: 1213 </w:t>
      </w:r>
    </w:p>
    <w:p w:rsidR="00E22CFD" w:rsidRPr="00C34415" w:rsidRDefault="00E22CFD" w:rsidP="00E22CFD">
      <w:pPr>
        <w:pStyle w:val="Textonotapie"/>
      </w:pPr>
    </w:p>
  </w:footnote>
  <w:footnote w:id="2">
    <w:p w:rsidR="00E22CFD" w:rsidRPr="009316F3" w:rsidRDefault="00E22CFD" w:rsidP="00E22CFD">
      <w:pPr>
        <w:pStyle w:val="Textonotapie"/>
        <w:rPr>
          <w:lang w:val="es-MX"/>
        </w:rPr>
      </w:pPr>
      <w:r>
        <w:rPr>
          <w:rStyle w:val="Refdenotaalpie"/>
        </w:rPr>
        <w:footnoteRef/>
      </w:r>
      <w:r>
        <w:t xml:space="preserve"> </w:t>
      </w:r>
      <w:r w:rsidRPr="009316F3">
        <w:rPr>
          <w:rFonts w:ascii="Arial" w:hAnsi="Arial" w:cs="Arial"/>
          <w:sz w:val="16"/>
        </w:rPr>
        <w:t>P./J. 114/2006, Novena Época, Semanario Judicial de la Federación y su Gaceta, Tomo XXIV, Octubre de 2006, pág. 1126, registro 174093</w:t>
      </w:r>
    </w:p>
  </w:footnote>
  <w:footnote w:id="3">
    <w:p w:rsidR="00E22CFD" w:rsidRDefault="00E22CFD" w:rsidP="00E22CFD">
      <w:pPr>
        <w:pStyle w:val="Sinespaciado"/>
      </w:pPr>
      <w:r>
        <w:rPr>
          <w:rStyle w:val="Refdenotaalpie"/>
        </w:rPr>
        <w:footnoteRef/>
      </w:r>
      <w:r>
        <w:t xml:space="preserve"> </w:t>
      </w:r>
      <w:r w:rsidRPr="00D01B17">
        <w:rPr>
          <w:rFonts w:ascii="Times New Roman" w:hAnsi="Times New Roman"/>
          <w:sz w:val="18"/>
        </w:rPr>
        <w:t>Apéndice de 1995, Tomo I, Parte SCJN, Tesis: 168, Pág. 169,  Séptima Época, Numero de registro 389621.</w:t>
      </w:r>
    </w:p>
  </w:footnote>
  <w:footnote w:id="4">
    <w:p w:rsidR="00E22CFD" w:rsidRDefault="00E22CFD" w:rsidP="00E22CFD">
      <w:pPr>
        <w:pStyle w:val="Sinespaciado"/>
      </w:pPr>
      <w:r>
        <w:rPr>
          <w:rStyle w:val="Refdenotaalpie"/>
        </w:rPr>
        <w:footnoteRef/>
      </w:r>
      <w:r>
        <w:t xml:space="preserve"> </w:t>
      </w:r>
      <w:r w:rsidRPr="00D01B17">
        <w:rPr>
          <w:rFonts w:ascii="Times New Roman" w:hAnsi="Times New Roman"/>
          <w:sz w:val="18"/>
        </w:rPr>
        <w:t>Apéndice de 1995, Tomo I, Parte SCJN, Tesis: 162, Pág. 165, Séptima Época, Numero de registro: 389615.</w:t>
      </w:r>
      <w:r w:rsidRPr="00D01B17">
        <w:rPr>
          <w:rFonts w:ascii="Arial" w:hAnsi="Arial" w:cs="Arial"/>
          <w:sz w:val="18"/>
        </w:rPr>
        <w:t xml:space="preserve"> </w:t>
      </w:r>
    </w:p>
  </w:footnote>
  <w:footnote w:id="5">
    <w:p w:rsidR="00E22CFD" w:rsidRPr="00D01B17" w:rsidRDefault="00E22CFD" w:rsidP="00E22CFD">
      <w:pPr>
        <w:pStyle w:val="Sinespaciado"/>
        <w:rPr>
          <w:sz w:val="20"/>
        </w:rPr>
      </w:pPr>
      <w:r>
        <w:rPr>
          <w:rStyle w:val="Refdenotaalpie"/>
        </w:rPr>
        <w:footnoteRef/>
      </w:r>
      <w:r>
        <w:rPr>
          <w:rFonts w:ascii="Times New Roman" w:hAnsi="Times New Roman"/>
          <w:sz w:val="18"/>
        </w:rPr>
        <w:t xml:space="preserve"> </w:t>
      </w:r>
      <w:r w:rsidRPr="00D01B17">
        <w:rPr>
          <w:rFonts w:ascii="Times New Roman" w:hAnsi="Times New Roman"/>
          <w:sz w:val="18"/>
        </w:rPr>
        <w:t>P. CXLVIII/97, Semanario Judicial de la Federación y su Gaceta, Tomo VI, Noviembre de 1997, Pág. 78,</w:t>
      </w:r>
      <w:r>
        <w:rPr>
          <w:rFonts w:ascii="Times New Roman" w:hAnsi="Times New Roman"/>
          <w:sz w:val="18"/>
        </w:rPr>
        <w:t xml:space="preserve"> </w:t>
      </w:r>
      <w:r w:rsidRPr="00D01B17">
        <w:rPr>
          <w:rFonts w:ascii="Times New Roman" w:hAnsi="Times New Roman"/>
          <w:sz w:val="18"/>
        </w:rPr>
        <w:t>Numero de registro 197375.</w:t>
      </w:r>
      <w:r w:rsidRPr="00D01B17">
        <w:rPr>
          <w:sz w:val="18"/>
        </w:rPr>
        <w:t xml:space="preserve"> </w:t>
      </w:r>
    </w:p>
    <w:p w:rsidR="00E22CFD" w:rsidRDefault="00E22CFD" w:rsidP="00E22CFD">
      <w:pPr>
        <w:pStyle w:val="Textonotapie"/>
      </w:pPr>
    </w:p>
  </w:footnote>
  <w:footnote w:id="6">
    <w:p w:rsidR="00E22CFD" w:rsidRPr="001E3872" w:rsidRDefault="00E22CFD" w:rsidP="00E22CFD">
      <w:pPr>
        <w:rPr>
          <w:sz w:val="18"/>
        </w:rPr>
      </w:pPr>
      <w:r>
        <w:rPr>
          <w:rStyle w:val="Refdenotaalpie"/>
        </w:rPr>
        <w:footnoteRef/>
      </w:r>
      <w:r>
        <w:t xml:space="preserve"> </w:t>
      </w:r>
      <w:r w:rsidRPr="001E3872">
        <w:rPr>
          <w:sz w:val="18"/>
        </w:rPr>
        <w:t>Tesis: P. /J. 109/99, Semanario Judicial de la Federación y su Gaceta, Tomo X, Noviembre de 1999, Pág. 22, Numero de registro 192849</w:t>
      </w:r>
      <w:r w:rsidRPr="001E3872">
        <w:rPr>
          <w:rFonts w:ascii="Arial" w:hAnsi="Arial" w:cs="Arial"/>
          <w:sz w:val="18"/>
        </w:rPr>
        <w:t xml:space="preserve"> </w:t>
      </w:r>
    </w:p>
  </w:footnote>
  <w:footnote w:id="7">
    <w:p w:rsidR="00E22CFD" w:rsidRDefault="00E22CFD" w:rsidP="00E22CFD">
      <w:pPr>
        <w:jc w:val="both"/>
      </w:pPr>
      <w:r>
        <w:rPr>
          <w:rStyle w:val="Refdenotaalpie"/>
        </w:rPr>
        <w:footnoteRef/>
      </w:r>
      <w:r>
        <w:t xml:space="preserve"> </w:t>
      </w:r>
      <w:r w:rsidRPr="001E3872">
        <w:rPr>
          <w:sz w:val="18"/>
        </w:rPr>
        <w:t>Tesis: P./J. 10/2003, Semanario Judicial de la Federación y su Gaceta, Tomo XVII, Mayo de 2003, Pág. 144, Numero de registro 184291.</w:t>
      </w:r>
    </w:p>
  </w:footnote>
  <w:footnote w:id="8">
    <w:p w:rsidR="00E22CFD" w:rsidRPr="00FE762E" w:rsidRDefault="00E22CFD" w:rsidP="00E22CFD">
      <w:pPr>
        <w:pStyle w:val="Sinespaciado"/>
        <w:jc w:val="both"/>
        <w:rPr>
          <w:rFonts w:ascii="Times New Roman" w:hAnsi="Times New Roman"/>
          <w:sz w:val="18"/>
        </w:rPr>
      </w:pPr>
      <w:r w:rsidRPr="00FE762E">
        <w:rPr>
          <w:rStyle w:val="Refdenotaalpie"/>
          <w:rFonts w:ascii="Times New Roman" w:hAnsi="Times New Roman"/>
          <w:sz w:val="18"/>
        </w:rPr>
        <w:footnoteRef/>
      </w:r>
      <w:r w:rsidRPr="00FE762E">
        <w:rPr>
          <w:rFonts w:ascii="Times New Roman" w:hAnsi="Times New Roman"/>
          <w:sz w:val="18"/>
        </w:rPr>
        <w:t xml:space="preserve"> Semanario Judicial de la Federación, Volumen 187-192, Primera Parte, Pág. 111, Séptima Época,  Número de registro 232308</w:t>
      </w:r>
    </w:p>
  </w:footnote>
  <w:footnote w:id="9">
    <w:p w:rsidR="00E22CFD" w:rsidRPr="00FE762E" w:rsidRDefault="00E22CFD" w:rsidP="00E22CFD">
      <w:pPr>
        <w:pStyle w:val="Sinespaciado"/>
        <w:jc w:val="both"/>
        <w:rPr>
          <w:rFonts w:ascii="Times New Roman" w:hAnsi="Times New Roman"/>
          <w:sz w:val="20"/>
          <w:szCs w:val="24"/>
        </w:rPr>
      </w:pPr>
      <w:r w:rsidRPr="00FE762E">
        <w:rPr>
          <w:rStyle w:val="Refdenotaalpie"/>
          <w:rFonts w:ascii="Times New Roman" w:hAnsi="Times New Roman"/>
          <w:sz w:val="18"/>
        </w:rPr>
        <w:footnoteRef/>
      </w:r>
      <w:r w:rsidRPr="00FE762E">
        <w:rPr>
          <w:rFonts w:ascii="Times New Roman" w:hAnsi="Times New Roman"/>
          <w:sz w:val="18"/>
        </w:rPr>
        <w:t xml:space="preserve"> </w:t>
      </w:r>
      <w:r w:rsidRPr="00FE762E">
        <w:rPr>
          <w:rFonts w:ascii="Times New Roman" w:hAnsi="Times New Roman"/>
          <w:sz w:val="18"/>
          <w:szCs w:val="20"/>
        </w:rPr>
        <w:t xml:space="preserve">Semanario Judicial de la Federación, Volumen 199-204, Primera Parte, Pág.144, </w:t>
      </w:r>
      <w:r w:rsidRPr="00FE762E">
        <w:rPr>
          <w:rFonts w:ascii="Times New Roman" w:hAnsi="Times New Roman"/>
          <w:sz w:val="18"/>
        </w:rPr>
        <w:t>Séptima Época</w:t>
      </w:r>
      <w:r>
        <w:rPr>
          <w:rFonts w:ascii="Times New Roman" w:hAnsi="Times New Roman"/>
          <w:sz w:val="18"/>
        </w:rPr>
        <w:t xml:space="preserve">, </w:t>
      </w:r>
      <w:r w:rsidRPr="00FE762E">
        <w:rPr>
          <w:rFonts w:ascii="Times New Roman" w:hAnsi="Times New Roman"/>
          <w:sz w:val="18"/>
          <w:szCs w:val="20"/>
        </w:rPr>
        <w:t>Número de registro 232197</w:t>
      </w:r>
      <w:r w:rsidRPr="00FE762E">
        <w:rPr>
          <w:rFonts w:ascii="Times New Roman" w:hAnsi="Times New Roman"/>
          <w:sz w:val="18"/>
          <w:szCs w:val="24"/>
        </w:rPr>
        <w:t xml:space="preserve"> </w:t>
      </w:r>
    </w:p>
    <w:p w:rsidR="00E22CFD" w:rsidRDefault="00E22CFD" w:rsidP="00E22CFD">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2C5A6E" w:rsidTr="00A160D3">
      <w:trPr>
        <w:cantSplit/>
        <w:trHeight w:val="329"/>
      </w:trPr>
      <w:tc>
        <w:tcPr>
          <w:tcW w:w="1260" w:type="dxa"/>
          <w:vMerge w:val="restart"/>
          <w:vAlign w:val="center"/>
        </w:tcPr>
        <w:p w:rsidR="002C5A6E" w:rsidRDefault="002C5A6E" w:rsidP="00A160D3">
          <w:pPr>
            <w:pStyle w:val="Encabezado"/>
            <w:rPr>
              <w:rFonts w:ascii="CG Omega" w:hAnsi="CG Omega" w:cs="CG Omega"/>
              <w:sz w:val="16"/>
              <w:szCs w:val="16"/>
            </w:rPr>
          </w:pPr>
          <w:r w:rsidRPr="00385D64">
            <w:rPr>
              <w:rFonts w:ascii="CG Omega" w:hAnsi="CG Omega" w:cs="CG Omega"/>
              <w:sz w:val="16"/>
              <w:szCs w:val="16"/>
            </w:rPr>
            <w:object w:dxaOrig="1122" w:dyaOrig="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56.1pt;height:48.6pt">
                <v:imagedata r:id="rId1" o:title=""/>
              </v:shape>
              <o:OLEObject Type="Embed" ProgID="Word.Picture.8" ShapeID="_x0000_i1062" DrawAspect="Content" ObjectID="_1695106077" r:id="rId2"/>
            </w:object>
          </w:r>
        </w:p>
      </w:tc>
      <w:tc>
        <w:tcPr>
          <w:tcW w:w="9000" w:type="dxa"/>
          <w:gridSpan w:val="2"/>
          <w:tcBorders>
            <w:bottom w:val="double" w:sz="4" w:space="0" w:color="auto"/>
          </w:tcBorders>
          <w:vAlign w:val="bottom"/>
        </w:tcPr>
        <w:p w:rsidR="002C5A6E" w:rsidRDefault="002C5A6E" w:rsidP="00A160D3">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ACANCEH</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2C5A6E" w:rsidTr="00A160D3">
      <w:trPr>
        <w:cantSplit/>
        <w:trHeight w:val="49"/>
      </w:trPr>
      <w:tc>
        <w:tcPr>
          <w:tcW w:w="1260" w:type="dxa"/>
          <w:vMerge/>
        </w:tcPr>
        <w:p w:rsidR="002C5A6E" w:rsidRDefault="002C5A6E" w:rsidP="00A160D3">
          <w:pPr>
            <w:pStyle w:val="Encabezado"/>
            <w:rPr>
              <w:rFonts w:ascii="CG Omega" w:hAnsi="CG Omega" w:cs="CG Omega"/>
              <w:sz w:val="16"/>
              <w:szCs w:val="16"/>
            </w:rPr>
          </w:pPr>
        </w:p>
      </w:tc>
      <w:tc>
        <w:tcPr>
          <w:tcW w:w="9000" w:type="dxa"/>
          <w:gridSpan w:val="2"/>
          <w:tcBorders>
            <w:top w:val="double" w:sz="4" w:space="0" w:color="auto"/>
          </w:tcBorders>
        </w:tcPr>
        <w:p w:rsidR="002C5A6E" w:rsidRDefault="002C5A6E" w:rsidP="00A160D3">
          <w:pPr>
            <w:pStyle w:val="Encabezado"/>
            <w:ind w:left="-70"/>
            <w:jc w:val="right"/>
            <w:rPr>
              <w:rFonts w:ascii="Arial Narrow" w:hAnsi="Arial Narrow" w:cs="Arial Narrow"/>
              <w:sz w:val="4"/>
              <w:szCs w:val="4"/>
            </w:rPr>
          </w:pPr>
        </w:p>
      </w:tc>
    </w:tr>
    <w:tr w:rsidR="002C5A6E" w:rsidTr="00A160D3">
      <w:trPr>
        <w:cantSplit/>
        <w:trHeight w:val="291"/>
      </w:trPr>
      <w:tc>
        <w:tcPr>
          <w:tcW w:w="1260" w:type="dxa"/>
          <w:vMerge/>
        </w:tcPr>
        <w:p w:rsidR="002C5A6E" w:rsidRDefault="002C5A6E" w:rsidP="00A160D3">
          <w:pPr>
            <w:pStyle w:val="Encabezado"/>
            <w:rPr>
              <w:rFonts w:ascii="CG Omega" w:hAnsi="CG Omega" w:cs="CG Omega"/>
              <w:sz w:val="16"/>
              <w:szCs w:val="16"/>
            </w:rPr>
          </w:pPr>
        </w:p>
      </w:tc>
      <w:tc>
        <w:tcPr>
          <w:tcW w:w="4212" w:type="dxa"/>
        </w:tcPr>
        <w:p w:rsidR="002C5A6E" w:rsidRDefault="002C5A6E" w:rsidP="00A160D3">
          <w:pPr>
            <w:pStyle w:val="Encabezado"/>
            <w:spacing w:line="256" w:lineRule="auto"/>
            <w:ind w:left="110"/>
            <w:rPr>
              <w:b/>
              <w:bCs/>
              <w:color w:val="000000"/>
              <w:sz w:val="17"/>
              <w:szCs w:val="17"/>
            </w:rPr>
          </w:pPr>
          <w:r>
            <w:rPr>
              <w:b/>
              <w:bCs/>
              <w:sz w:val="17"/>
              <w:szCs w:val="17"/>
            </w:rPr>
            <w:t>H. Congreso del Estado de Yucatán</w:t>
          </w:r>
        </w:p>
        <w:p w:rsidR="002C5A6E" w:rsidRDefault="002C5A6E" w:rsidP="00A160D3">
          <w:pPr>
            <w:pStyle w:val="Encabezado"/>
            <w:spacing w:line="256" w:lineRule="auto"/>
            <w:ind w:left="110"/>
            <w:rPr>
              <w:sz w:val="17"/>
              <w:szCs w:val="17"/>
            </w:rPr>
          </w:pPr>
          <w:r>
            <w:rPr>
              <w:sz w:val="17"/>
              <w:szCs w:val="17"/>
            </w:rPr>
            <w:t>Secretaría General del Poder Legislativo</w:t>
          </w:r>
        </w:p>
        <w:p w:rsidR="002C5A6E" w:rsidRDefault="002C5A6E" w:rsidP="00A160D3">
          <w:pPr>
            <w:pStyle w:val="Encabezado"/>
            <w:ind w:left="-70"/>
            <w:rPr>
              <w:rFonts w:ascii="Arial Narrow" w:hAnsi="Arial Narrow" w:cs="Arial Narrow"/>
              <w:sz w:val="4"/>
              <w:szCs w:val="4"/>
            </w:rPr>
          </w:pPr>
        </w:p>
      </w:tc>
      <w:tc>
        <w:tcPr>
          <w:tcW w:w="4788" w:type="dxa"/>
        </w:tcPr>
        <w:p w:rsidR="002C5A6E" w:rsidRPr="001D52AB" w:rsidRDefault="002C5A6E" w:rsidP="00A160D3">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2C5A6E" w:rsidRDefault="002C5A6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96" w:type="dxa"/>
      <w:tblLayout w:type="fixed"/>
      <w:tblCellMar>
        <w:left w:w="70" w:type="dxa"/>
        <w:right w:w="70" w:type="dxa"/>
      </w:tblCellMar>
      <w:tblLook w:val="0000" w:firstRow="0" w:lastRow="0" w:firstColumn="0" w:lastColumn="0" w:noHBand="0" w:noVBand="0"/>
    </w:tblPr>
    <w:tblGrid>
      <w:gridCol w:w="1260"/>
      <w:gridCol w:w="4212"/>
      <w:gridCol w:w="4788"/>
    </w:tblGrid>
    <w:tr w:rsidR="00E22CFD" w:rsidTr="00E22CFD">
      <w:tblPrEx>
        <w:tblCellMar>
          <w:top w:w="0" w:type="dxa"/>
          <w:bottom w:w="0" w:type="dxa"/>
        </w:tblCellMar>
      </w:tblPrEx>
      <w:trPr>
        <w:cantSplit/>
        <w:trHeight w:val="329"/>
      </w:trPr>
      <w:tc>
        <w:tcPr>
          <w:tcW w:w="1260" w:type="dxa"/>
          <w:vMerge w:val="restart"/>
          <w:vAlign w:val="center"/>
        </w:tcPr>
        <w:p w:rsidR="00E22CFD" w:rsidRDefault="00E22CFD" w:rsidP="00E22CFD">
          <w:pPr>
            <w:pStyle w:val="Encabezado"/>
            <w:rPr>
              <w:rFonts w:ascii="CG Omega" w:hAnsi="CG Omega" w:cs="CG Omega"/>
              <w:sz w:val="16"/>
              <w:szCs w:val="16"/>
            </w:rPr>
          </w:pPr>
          <w:r w:rsidRPr="00385D64">
            <w:rPr>
              <w:rFonts w:ascii="CG Omega" w:hAnsi="CG Omega" w:cs="CG Omega"/>
              <w:sz w:val="16"/>
              <w:szCs w:val="16"/>
            </w:rPr>
            <w:object w:dxaOrig="1126" w:dyaOrig="1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57.05pt;height:50.5pt">
                <v:imagedata r:id="rId1" o:title=""/>
              </v:shape>
              <o:OLEObject Type="Embed" ProgID="Word.Picture.8" ShapeID="_x0000_i1059" DrawAspect="Content" ObjectID="_1695106078" r:id="rId2"/>
            </w:object>
          </w:r>
        </w:p>
      </w:tc>
      <w:tc>
        <w:tcPr>
          <w:tcW w:w="9000" w:type="dxa"/>
          <w:gridSpan w:val="2"/>
          <w:tcBorders>
            <w:bottom w:val="double" w:sz="4" w:space="0" w:color="auto"/>
          </w:tcBorders>
          <w:vAlign w:val="bottom"/>
        </w:tcPr>
        <w:p w:rsidR="00E22CFD" w:rsidRDefault="00E22CFD" w:rsidP="00E22CFD">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HACIENDA DEL MUNICIPIO DE CHEMAX, YUCATÁN</w:t>
          </w:r>
        </w:p>
      </w:tc>
    </w:tr>
    <w:tr w:rsidR="00E22CFD" w:rsidTr="00E22CFD">
      <w:tblPrEx>
        <w:tblCellMar>
          <w:top w:w="0" w:type="dxa"/>
          <w:bottom w:w="0" w:type="dxa"/>
        </w:tblCellMar>
      </w:tblPrEx>
      <w:trPr>
        <w:cantSplit/>
        <w:trHeight w:val="49"/>
      </w:trPr>
      <w:tc>
        <w:tcPr>
          <w:tcW w:w="1260" w:type="dxa"/>
          <w:vMerge/>
        </w:tcPr>
        <w:p w:rsidR="00E22CFD" w:rsidRDefault="00E22CFD" w:rsidP="00E22CFD">
          <w:pPr>
            <w:pStyle w:val="Encabezado"/>
            <w:rPr>
              <w:rFonts w:ascii="CG Omega" w:hAnsi="CG Omega" w:cs="CG Omega"/>
              <w:sz w:val="16"/>
              <w:szCs w:val="16"/>
            </w:rPr>
          </w:pPr>
        </w:p>
      </w:tc>
      <w:tc>
        <w:tcPr>
          <w:tcW w:w="9000" w:type="dxa"/>
          <w:gridSpan w:val="2"/>
          <w:tcBorders>
            <w:top w:val="double" w:sz="4" w:space="0" w:color="auto"/>
          </w:tcBorders>
        </w:tcPr>
        <w:p w:rsidR="00E22CFD" w:rsidRDefault="00E22CFD" w:rsidP="00E22CFD">
          <w:pPr>
            <w:pStyle w:val="Encabezado"/>
            <w:ind w:left="-70"/>
            <w:jc w:val="right"/>
            <w:rPr>
              <w:rFonts w:ascii="Arial Narrow" w:hAnsi="Arial Narrow" w:cs="Arial Narrow"/>
              <w:sz w:val="4"/>
              <w:szCs w:val="4"/>
            </w:rPr>
          </w:pPr>
        </w:p>
      </w:tc>
    </w:tr>
    <w:tr w:rsidR="00E22CFD" w:rsidTr="00E22CFD">
      <w:tblPrEx>
        <w:tblCellMar>
          <w:top w:w="0" w:type="dxa"/>
          <w:bottom w:w="0" w:type="dxa"/>
        </w:tblCellMar>
      </w:tblPrEx>
      <w:trPr>
        <w:cantSplit/>
        <w:trHeight w:val="291"/>
      </w:trPr>
      <w:tc>
        <w:tcPr>
          <w:tcW w:w="1260" w:type="dxa"/>
          <w:vMerge/>
        </w:tcPr>
        <w:p w:rsidR="00E22CFD" w:rsidRDefault="00E22CFD" w:rsidP="00E22CFD">
          <w:pPr>
            <w:pStyle w:val="Encabezado"/>
            <w:rPr>
              <w:rFonts w:ascii="CG Omega" w:hAnsi="CG Omega" w:cs="CG Omega"/>
              <w:sz w:val="16"/>
              <w:szCs w:val="16"/>
            </w:rPr>
          </w:pPr>
        </w:p>
      </w:tc>
      <w:tc>
        <w:tcPr>
          <w:tcW w:w="4212" w:type="dxa"/>
        </w:tcPr>
        <w:p w:rsidR="00E22CFD" w:rsidRPr="004048C7" w:rsidRDefault="00E22CFD" w:rsidP="00E22CFD">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E22CFD" w:rsidRPr="004048C7" w:rsidRDefault="00E22CFD" w:rsidP="00E22CFD">
          <w:pPr>
            <w:pStyle w:val="Encabezado"/>
            <w:ind w:left="110"/>
            <w:rPr>
              <w:rFonts w:ascii="Arial" w:hAnsi="Arial" w:cs="Arial"/>
              <w:sz w:val="17"/>
              <w:szCs w:val="17"/>
            </w:rPr>
          </w:pPr>
          <w:r>
            <w:rPr>
              <w:rFonts w:ascii="Arial" w:hAnsi="Arial" w:cs="Arial"/>
              <w:sz w:val="17"/>
              <w:szCs w:val="17"/>
            </w:rPr>
            <w:t>Secretaria General del Poder Legislativo</w:t>
          </w:r>
        </w:p>
        <w:p w:rsidR="00E22CFD" w:rsidRPr="004048C7" w:rsidRDefault="00E22CFD" w:rsidP="00E22CFD">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E22CFD" w:rsidRDefault="00E22CFD" w:rsidP="00E22CFD">
          <w:pPr>
            <w:pStyle w:val="Encabezado"/>
            <w:ind w:left="-70"/>
            <w:rPr>
              <w:rFonts w:ascii="Arial Narrow" w:hAnsi="Arial Narrow" w:cs="Arial Narrow"/>
              <w:sz w:val="4"/>
              <w:szCs w:val="4"/>
            </w:rPr>
          </w:pPr>
          <w:r>
            <w:rPr>
              <w:rFonts w:ascii="Arial Narrow" w:hAnsi="Arial Narrow" w:cs="Arial Narrow"/>
              <w:sz w:val="4"/>
              <w:szCs w:val="4"/>
            </w:rPr>
            <w:t>Ultima</w:t>
          </w:r>
        </w:p>
      </w:tc>
      <w:tc>
        <w:tcPr>
          <w:tcW w:w="4788" w:type="dxa"/>
        </w:tcPr>
        <w:p w:rsidR="00E22CFD" w:rsidRDefault="00E22CFD" w:rsidP="00E22CFD">
          <w:pPr>
            <w:pStyle w:val="Encabezado"/>
            <w:ind w:left="-70"/>
            <w:jc w:val="right"/>
            <w:rPr>
              <w:rFonts w:ascii="Arial" w:hAnsi="Arial" w:cs="Arial"/>
              <w:i/>
              <w:iCs/>
              <w:sz w:val="18"/>
              <w:szCs w:val="18"/>
            </w:rPr>
          </w:pPr>
          <w:r>
            <w:rPr>
              <w:rFonts w:ascii="Arial" w:hAnsi="Arial" w:cs="Arial"/>
              <w:i/>
              <w:iCs/>
              <w:sz w:val="18"/>
              <w:szCs w:val="18"/>
            </w:rPr>
            <w:t xml:space="preserve">Nueva Publicación </w:t>
          </w:r>
          <w:r w:rsidRPr="001D52AB">
            <w:rPr>
              <w:rFonts w:ascii="Arial" w:hAnsi="Arial" w:cs="Arial"/>
              <w:i/>
              <w:iCs/>
              <w:sz w:val="18"/>
              <w:szCs w:val="18"/>
            </w:rPr>
            <w:t xml:space="preserve">D.O: </w:t>
          </w:r>
          <w:r>
            <w:rPr>
              <w:rFonts w:ascii="Arial" w:hAnsi="Arial" w:cs="Arial"/>
              <w:i/>
              <w:iCs/>
              <w:sz w:val="18"/>
              <w:szCs w:val="18"/>
            </w:rPr>
            <w:t xml:space="preserve">26 </w:t>
          </w:r>
          <w:r w:rsidRPr="001D52AB">
            <w:rPr>
              <w:rFonts w:ascii="Arial" w:hAnsi="Arial" w:cs="Arial"/>
              <w:i/>
              <w:iCs/>
              <w:sz w:val="18"/>
              <w:szCs w:val="18"/>
            </w:rPr>
            <w:t xml:space="preserve">de </w:t>
          </w:r>
          <w:r>
            <w:rPr>
              <w:rFonts w:ascii="Arial" w:hAnsi="Arial" w:cs="Arial"/>
              <w:i/>
              <w:iCs/>
              <w:sz w:val="18"/>
              <w:szCs w:val="18"/>
            </w:rPr>
            <w:t xml:space="preserve">diciembre </w:t>
          </w:r>
          <w:r w:rsidRPr="001D52AB">
            <w:rPr>
              <w:rFonts w:ascii="Arial" w:hAnsi="Arial" w:cs="Arial"/>
              <w:i/>
              <w:iCs/>
              <w:sz w:val="18"/>
              <w:szCs w:val="18"/>
            </w:rPr>
            <w:t>20</w:t>
          </w:r>
          <w:r>
            <w:rPr>
              <w:rFonts w:ascii="Arial" w:hAnsi="Arial" w:cs="Arial"/>
              <w:i/>
              <w:iCs/>
              <w:sz w:val="18"/>
              <w:szCs w:val="18"/>
            </w:rPr>
            <w:t>20</w:t>
          </w:r>
        </w:p>
        <w:p w:rsidR="00E22CFD" w:rsidRPr="001D52AB" w:rsidRDefault="00E22CFD" w:rsidP="00E22CFD">
          <w:pPr>
            <w:pStyle w:val="Encabezado"/>
            <w:ind w:left="-70"/>
            <w:jc w:val="right"/>
            <w:rPr>
              <w:rFonts w:ascii="Arial" w:hAnsi="Arial" w:cs="Arial"/>
              <w:i/>
              <w:iCs/>
              <w:sz w:val="18"/>
              <w:szCs w:val="18"/>
            </w:rPr>
          </w:pPr>
        </w:p>
      </w:tc>
    </w:tr>
  </w:tbl>
  <w:p w:rsidR="00E22CFD" w:rsidRDefault="00E22CF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623EB"/>
    <w:multiLevelType w:val="hybridMultilevel"/>
    <w:tmpl w:val="63A295D0"/>
    <w:lvl w:ilvl="0" w:tplc="F3ACBEDC">
      <w:start w:val="1"/>
      <w:numFmt w:val="lowerLetter"/>
      <w:lvlText w:val="%1)"/>
      <w:lvlJc w:val="left"/>
      <w:pPr>
        <w:ind w:left="1287" w:hanging="360"/>
      </w:pPr>
      <w:rPr>
        <w:b/>
        <w:bCs/>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19156BBB"/>
    <w:multiLevelType w:val="hybridMultilevel"/>
    <w:tmpl w:val="7820C340"/>
    <w:lvl w:ilvl="0" w:tplc="F3ACBEDC">
      <w:start w:val="1"/>
      <w:numFmt w:val="lowerLetter"/>
      <w:lvlText w:val="%1)"/>
      <w:lvlJc w:val="left"/>
      <w:pPr>
        <w:ind w:left="1287" w:hanging="360"/>
      </w:pPr>
      <w:rPr>
        <w:b/>
        <w:bCs/>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D860044"/>
    <w:multiLevelType w:val="hybridMultilevel"/>
    <w:tmpl w:val="2AB4A1AC"/>
    <w:lvl w:ilvl="0" w:tplc="17124EB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 w15:restartNumberingAfterBreak="0">
    <w:nsid w:val="5EE70CE6"/>
    <w:multiLevelType w:val="hybridMultilevel"/>
    <w:tmpl w:val="02806358"/>
    <w:lvl w:ilvl="0" w:tplc="F3ACBED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39600C6"/>
    <w:multiLevelType w:val="hybridMultilevel"/>
    <w:tmpl w:val="3C7005F4"/>
    <w:lvl w:ilvl="0" w:tplc="F9C0E05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795E6553"/>
    <w:multiLevelType w:val="hybridMultilevel"/>
    <w:tmpl w:val="2FC4E85A"/>
    <w:lvl w:ilvl="0" w:tplc="02BC5AF0">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0"/>
  </w:num>
  <w:num w:numId="2">
    <w:abstractNumId w:val="7"/>
  </w:num>
  <w:num w:numId="3">
    <w:abstractNumId w:val="1"/>
  </w:num>
  <w:num w:numId="4">
    <w:abstractNumId w:val="6"/>
  </w:num>
  <w:num w:numId="5">
    <w:abstractNumId w:val="5"/>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FFE"/>
    <w:rsid w:val="00043716"/>
    <w:rsid w:val="0007145A"/>
    <w:rsid w:val="000A1CE7"/>
    <w:rsid w:val="000C582A"/>
    <w:rsid w:val="000C751B"/>
    <w:rsid w:val="0016070D"/>
    <w:rsid w:val="002B437D"/>
    <w:rsid w:val="002C5A6E"/>
    <w:rsid w:val="002F0FFE"/>
    <w:rsid w:val="00385E0B"/>
    <w:rsid w:val="0043270F"/>
    <w:rsid w:val="00463F74"/>
    <w:rsid w:val="00487C30"/>
    <w:rsid w:val="004B21EC"/>
    <w:rsid w:val="005032F5"/>
    <w:rsid w:val="005779B1"/>
    <w:rsid w:val="005A7EBE"/>
    <w:rsid w:val="005E2C7E"/>
    <w:rsid w:val="00653350"/>
    <w:rsid w:val="0069471C"/>
    <w:rsid w:val="006B62C7"/>
    <w:rsid w:val="0071483B"/>
    <w:rsid w:val="00714BF6"/>
    <w:rsid w:val="007739A2"/>
    <w:rsid w:val="008500EB"/>
    <w:rsid w:val="0086133D"/>
    <w:rsid w:val="00883287"/>
    <w:rsid w:val="008F43B6"/>
    <w:rsid w:val="00913519"/>
    <w:rsid w:val="009324BE"/>
    <w:rsid w:val="00985158"/>
    <w:rsid w:val="009A3A2E"/>
    <w:rsid w:val="00A152B7"/>
    <w:rsid w:val="00A57707"/>
    <w:rsid w:val="00A750E1"/>
    <w:rsid w:val="00AE4F49"/>
    <w:rsid w:val="00B463E9"/>
    <w:rsid w:val="00CE1453"/>
    <w:rsid w:val="00D55566"/>
    <w:rsid w:val="00D62D4A"/>
    <w:rsid w:val="00DA1CA2"/>
    <w:rsid w:val="00E22CFD"/>
    <w:rsid w:val="00E260C0"/>
    <w:rsid w:val="00EE0370"/>
    <w:rsid w:val="00F9575B"/>
    <w:rsid w:val="00FB0E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21"/>
    <o:shapelayout v:ext="edit">
      <o:idmap v:ext="edit" data="1"/>
    </o:shapelayout>
  </w:shapeDefaults>
  <w:decimalSymbol w:val="."/>
  <w:listSeparator w:val=","/>
  <w14:docId w14:val="31A3C1B9"/>
  <w15:chartTrackingRefBased/>
  <w15:docId w15:val="{F1FF6D8E-4D07-4849-AB98-16A108CE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14BF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4BF6"/>
    <w:rPr>
      <w:rFonts w:ascii="Segoe UI" w:hAnsi="Segoe UI" w:cs="Segoe UI"/>
      <w:sz w:val="18"/>
      <w:szCs w:val="18"/>
    </w:rPr>
  </w:style>
  <w:style w:type="paragraph" w:styleId="Prrafodelista">
    <w:name w:val="List Paragraph"/>
    <w:basedOn w:val="Normal"/>
    <w:qFormat/>
    <w:rsid w:val="00463F74"/>
    <w:pPr>
      <w:ind w:left="720"/>
      <w:contextualSpacing/>
    </w:pPr>
  </w:style>
  <w:style w:type="paragraph" w:styleId="Encabezado">
    <w:name w:val="header"/>
    <w:aliases w:val="Header Char Car,Header Char Car Car Car Car Car,Header Char Car Car Car Car, Car7"/>
    <w:basedOn w:val="Normal"/>
    <w:link w:val="EncabezadoCar"/>
    <w:unhideWhenUsed/>
    <w:rsid w:val="00E260C0"/>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
    <w:basedOn w:val="Fuentedeprrafopredeter"/>
    <w:link w:val="Encabezado"/>
    <w:rsid w:val="00E260C0"/>
  </w:style>
  <w:style w:type="paragraph" w:styleId="Piedepgina">
    <w:name w:val="footer"/>
    <w:basedOn w:val="Normal"/>
    <w:link w:val="PiedepginaCar"/>
    <w:uiPriority w:val="99"/>
    <w:unhideWhenUsed/>
    <w:rsid w:val="00E260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60C0"/>
  </w:style>
  <w:style w:type="paragraph" w:styleId="Textoindependiente2">
    <w:name w:val="Body Text 2"/>
    <w:basedOn w:val="Normal"/>
    <w:link w:val="Textoindependiente2Car"/>
    <w:rsid w:val="00043716"/>
    <w:pPr>
      <w:spacing w:after="0" w:line="240" w:lineRule="auto"/>
      <w:jc w:val="both"/>
    </w:pPr>
    <w:rPr>
      <w:rFonts w:ascii="Times New Roman" w:eastAsia="Times New Roman" w:hAnsi="Times New Roman" w:cs="Times New Roman"/>
      <w:sz w:val="24"/>
      <w:szCs w:val="24"/>
      <w:lang w:val="es-ES_tradnl" w:eastAsia="es-ES"/>
    </w:rPr>
  </w:style>
  <w:style w:type="character" w:customStyle="1" w:styleId="Textoindependiente2Car">
    <w:name w:val="Texto independiente 2 Car"/>
    <w:basedOn w:val="Fuentedeprrafopredeter"/>
    <w:link w:val="Textoindependiente2"/>
    <w:rsid w:val="00043716"/>
    <w:rPr>
      <w:rFonts w:ascii="Times New Roman" w:eastAsia="Times New Roman" w:hAnsi="Times New Roman" w:cs="Times New Roman"/>
      <w:sz w:val="24"/>
      <w:szCs w:val="24"/>
      <w:lang w:val="es-ES_tradnl" w:eastAsia="es-ES"/>
    </w:rPr>
  </w:style>
  <w:style w:type="paragraph" w:styleId="Sangra2detindependiente">
    <w:name w:val="Body Text Indent 2"/>
    <w:basedOn w:val="Normal"/>
    <w:link w:val="Sangra2detindependienteCar"/>
    <w:rsid w:val="00043716"/>
    <w:pPr>
      <w:spacing w:after="0" w:line="360" w:lineRule="auto"/>
      <w:ind w:firstLine="708"/>
      <w:jc w:val="both"/>
    </w:pPr>
    <w:rPr>
      <w:rFonts w:ascii="Arial" w:eastAsia="Times New Roman" w:hAnsi="Arial" w:cs="Times New Roman"/>
      <w:sz w:val="24"/>
      <w:szCs w:val="20"/>
      <w:lang w:val="es-ES" w:eastAsia="es-ES"/>
    </w:rPr>
  </w:style>
  <w:style w:type="character" w:customStyle="1" w:styleId="Sangra2detindependienteCar">
    <w:name w:val="Sangría 2 de t. independiente Car"/>
    <w:basedOn w:val="Fuentedeprrafopredeter"/>
    <w:link w:val="Sangra2detindependiente"/>
    <w:rsid w:val="00043716"/>
    <w:rPr>
      <w:rFonts w:ascii="Arial" w:eastAsia="Times New Roman" w:hAnsi="Arial" w:cs="Times New Roman"/>
      <w:sz w:val="24"/>
      <w:szCs w:val="20"/>
      <w:lang w:val="es-ES" w:eastAsia="es-ES"/>
    </w:rPr>
  </w:style>
  <w:style w:type="paragraph" w:styleId="Sangradetextonormal">
    <w:name w:val="Body Text Indent"/>
    <w:aliases w:val="Sangría de t. independiente"/>
    <w:basedOn w:val="Normal"/>
    <w:link w:val="SangradetextonormalCar"/>
    <w:rsid w:val="00043716"/>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aliases w:val="Sangría de t. independiente Car"/>
    <w:basedOn w:val="Fuentedeprrafopredeter"/>
    <w:link w:val="Sangradetextonormal"/>
    <w:rsid w:val="00043716"/>
    <w:rPr>
      <w:rFonts w:ascii="Times New Roman" w:eastAsia="Times New Roman" w:hAnsi="Times New Roman" w:cs="Times New Roman"/>
      <w:sz w:val="24"/>
      <w:szCs w:val="24"/>
      <w:lang w:val="es-ES" w:eastAsia="es-E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qFormat/>
    <w:rsid w:val="00043716"/>
    <w:pPr>
      <w:suppressAutoHyphens/>
      <w:spacing w:before="100" w:after="100" w:line="240" w:lineRule="auto"/>
    </w:pPr>
    <w:rPr>
      <w:rFonts w:ascii="Arial" w:eastAsia="Times New Roman" w:hAnsi="Arial" w:cs="Arial"/>
      <w:sz w:val="24"/>
      <w:szCs w:val="24"/>
      <w:lang w:eastAsia="ar-SA"/>
    </w:rPr>
  </w:style>
  <w:style w:type="paragraph" w:styleId="Sinespaciado">
    <w:name w:val="No Spacing"/>
    <w:uiPriority w:val="1"/>
    <w:qFormat/>
    <w:rsid w:val="00043716"/>
    <w:pPr>
      <w:spacing w:after="0" w:line="240" w:lineRule="auto"/>
    </w:pPr>
    <w:rPr>
      <w:rFonts w:ascii="Calibri" w:eastAsia="Calibri" w:hAnsi="Calibri" w:cs="Times New Roman"/>
    </w:rPr>
  </w:style>
  <w:style w:type="paragraph" w:styleId="Textonotapie">
    <w:name w:val="footnote text"/>
    <w:basedOn w:val="Normal"/>
    <w:link w:val="TextonotapieCar"/>
    <w:uiPriority w:val="99"/>
    <w:unhideWhenUsed/>
    <w:rsid w:val="00043716"/>
    <w:pPr>
      <w:spacing w:after="200" w:line="276" w:lineRule="auto"/>
    </w:pPr>
    <w:rPr>
      <w:rFonts w:ascii="Calibri" w:eastAsia="Times New Roman" w:hAnsi="Calibri" w:cs="Times New Roman"/>
      <w:sz w:val="20"/>
      <w:szCs w:val="20"/>
      <w:lang w:val="en-US"/>
    </w:rPr>
  </w:style>
  <w:style w:type="character" w:customStyle="1" w:styleId="TextonotapieCar">
    <w:name w:val="Texto nota pie Car"/>
    <w:basedOn w:val="Fuentedeprrafopredeter"/>
    <w:link w:val="Textonotapie"/>
    <w:uiPriority w:val="99"/>
    <w:rsid w:val="00043716"/>
    <w:rPr>
      <w:rFonts w:ascii="Calibri" w:eastAsia="Times New Roman" w:hAnsi="Calibri" w:cs="Times New Roman"/>
      <w:sz w:val="20"/>
      <w:szCs w:val="20"/>
      <w:lang w:val="en-US"/>
    </w:rPr>
  </w:style>
  <w:style w:type="character" w:styleId="Refdenotaalpie">
    <w:name w:val="footnote reference"/>
    <w:uiPriority w:val="99"/>
    <w:unhideWhenUsed/>
    <w:rsid w:val="00043716"/>
    <w:rPr>
      <w:vertAlign w:val="superscript"/>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2C5A6E"/>
    <w:rPr>
      <w:rFonts w:ascii="Arial" w:eastAsia="Times New Roman"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2.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9E1BF16-7844-46EB-8C77-D8BE8F688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57</Pages>
  <Words>17928</Words>
  <Characters>98608</Characters>
  <Application>Microsoft Office Word</Application>
  <DocSecurity>0</DocSecurity>
  <Lines>821</Lines>
  <Paragraphs>232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Luis  Cruz</dc:creator>
  <cp:keywords/>
  <dc:description/>
  <cp:lastModifiedBy>Lesly Pantoja</cp:lastModifiedBy>
  <cp:revision>3</cp:revision>
  <cp:lastPrinted>2020-12-03T17:55:00Z</cp:lastPrinted>
  <dcterms:created xsi:type="dcterms:W3CDTF">2021-10-06T18:58:00Z</dcterms:created>
  <dcterms:modified xsi:type="dcterms:W3CDTF">2021-10-07T15:02:00Z</dcterms:modified>
</cp:coreProperties>
</file>